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Ind w:w="70" w:type="dxa"/>
        <w:tblLayout w:type="fixed"/>
        <w:tblCellMar>
          <w:left w:w="70" w:type="dxa"/>
          <w:right w:w="70" w:type="dxa"/>
        </w:tblCellMar>
        <w:tblLook w:val="04A0" w:firstRow="1" w:lastRow="0" w:firstColumn="1" w:lastColumn="0" w:noHBand="0" w:noVBand="1"/>
      </w:tblPr>
      <w:tblGrid>
        <w:gridCol w:w="667"/>
        <w:gridCol w:w="4380"/>
        <w:gridCol w:w="5121"/>
        <w:gridCol w:w="312"/>
      </w:tblGrid>
      <w:tr>
        <w:trPr>
          <w:trHeight w:val="450"/>
        </w:trPr>
        <w:tc>
          <w:tcPr>
            <w:tcW w:w="10168" w:type="dxa"/>
            <w:gridSpan w:val="3"/>
            <w:vMerge w:val="restart"/>
            <w:shd w:val="clear" w:color="0563C1" w:fill="2F5597"/>
            <w:vAlign w:val="center"/>
          </w:tcPr>
          <w:p>
            <w:pPr>
              <w:widowControl w:val="0"/>
              <w:spacing w:after="0" w:line="240" w:lineRule="auto"/>
              <w:jc w:val="center"/>
              <w:rPr>
                <w:rFonts w:ascii="Calibri" w:eastAsia="Times New Roman" w:hAnsi="Calibri" w:cs="Calibri"/>
                <w:b/>
                <w:bCs/>
                <w:color w:val="FFFFFF"/>
                <w:lang w:eastAsia="sk-SK"/>
              </w:rPr>
            </w:pPr>
            <w:bookmarkStart w:id="0" w:name="_GoBack"/>
            <w:bookmarkEnd w:id="0"/>
            <w:r>
              <w:rPr>
                <w:rFonts w:eastAsia="Times New Roman" w:cs="Calibri"/>
                <w:b/>
                <w:bCs/>
                <w:color w:val="FFFFFF"/>
                <w:lang w:eastAsia="sk-SK"/>
              </w:rPr>
              <w:t xml:space="preserve">Charakteristika predkladaného výstupu tvorivej činnosti / </w:t>
            </w:r>
            <w:r>
              <w:rPr>
                <w:rFonts w:eastAsia="Times New Roman" w:cs="Calibri"/>
                <w:b/>
                <w:bCs/>
                <w:color w:val="FFFFFF"/>
                <w:lang w:eastAsia="sk-SK"/>
              </w:rPr>
              <w:br/>
            </w:r>
            <w:proofErr w:type="spellStart"/>
            <w:r>
              <w:rPr>
                <w:rFonts w:eastAsia="Times New Roman" w:cs="Calibri"/>
                <w:b/>
                <w:bCs/>
                <w:color w:val="FFFFFF"/>
                <w:lang w:eastAsia="sk-SK"/>
              </w:rPr>
              <w:t>Characteristics</w:t>
            </w:r>
            <w:proofErr w:type="spellEnd"/>
            <w:r>
              <w:rPr>
                <w:rFonts w:eastAsia="Times New Roman" w:cs="Calibri"/>
                <w:b/>
                <w:bCs/>
                <w:color w:val="FFFFFF"/>
                <w:lang w:eastAsia="sk-SK"/>
              </w:rPr>
              <w:t xml:space="preserve"> of </w:t>
            </w:r>
            <w:proofErr w:type="spellStart"/>
            <w:r>
              <w:rPr>
                <w:rFonts w:eastAsia="Times New Roman" w:cs="Calibri"/>
                <w:b/>
                <w:bCs/>
                <w:color w:val="FFFFFF"/>
                <w:lang w:eastAsia="sk-SK"/>
              </w:rPr>
              <w:t>the</w:t>
            </w:r>
            <w:proofErr w:type="spellEnd"/>
            <w:r>
              <w:rPr>
                <w:rFonts w:eastAsia="Times New Roman" w:cs="Calibri"/>
                <w:b/>
                <w:bCs/>
                <w:color w:val="FFFFFF"/>
                <w:lang w:eastAsia="sk-SK"/>
              </w:rPr>
              <w:t xml:space="preserve"> </w:t>
            </w:r>
            <w:proofErr w:type="spellStart"/>
            <w:r>
              <w:rPr>
                <w:rFonts w:eastAsia="Times New Roman" w:cs="Calibri"/>
                <w:b/>
                <w:bCs/>
                <w:color w:val="FFFFFF"/>
                <w:lang w:eastAsia="sk-SK"/>
              </w:rPr>
              <w:t>submitted</w:t>
            </w:r>
            <w:proofErr w:type="spellEnd"/>
            <w:r>
              <w:rPr>
                <w:rFonts w:eastAsia="Times New Roman" w:cs="Calibri"/>
                <w:b/>
                <w:bCs/>
                <w:color w:val="FFFFFF"/>
                <w:lang w:eastAsia="sk-SK"/>
              </w:rPr>
              <w:t xml:space="preserve"> </w:t>
            </w:r>
            <w:proofErr w:type="spellStart"/>
            <w:r>
              <w:rPr>
                <w:rFonts w:eastAsia="Times New Roman" w:cs="Calibri"/>
                <w:b/>
                <w:bCs/>
                <w:color w:val="FFFFFF"/>
                <w:lang w:eastAsia="sk-SK"/>
              </w:rPr>
              <w:t>research</w:t>
            </w:r>
            <w:proofErr w:type="spellEnd"/>
            <w:r>
              <w:rPr>
                <w:rFonts w:eastAsia="Times New Roman" w:cs="Calibri"/>
                <w:b/>
                <w:bCs/>
                <w:color w:val="FFFFFF"/>
                <w:lang w:eastAsia="sk-SK"/>
              </w:rPr>
              <w:t xml:space="preserve">/ </w:t>
            </w:r>
            <w:proofErr w:type="spellStart"/>
            <w:r>
              <w:rPr>
                <w:rFonts w:eastAsia="Times New Roman" w:cs="Calibri"/>
                <w:b/>
                <w:bCs/>
                <w:color w:val="FFFFFF"/>
                <w:lang w:eastAsia="sk-SK"/>
              </w:rPr>
              <w:t>artistic</w:t>
            </w:r>
            <w:proofErr w:type="spellEnd"/>
            <w:r>
              <w:rPr>
                <w:rFonts w:eastAsia="Times New Roman" w:cs="Calibri"/>
                <w:b/>
                <w:bCs/>
                <w:color w:val="FFFFFF"/>
                <w:lang w:eastAsia="sk-SK"/>
              </w:rPr>
              <w:t>/</w:t>
            </w:r>
            <w:proofErr w:type="spellStart"/>
            <w:r>
              <w:rPr>
                <w:rFonts w:eastAsia="Times New Roman" w:cs="Calibri"/>
                <w:b/>
                <w:bCs/>
                <w:color w:val="FFFFFF"/>
                <w:lang w:eastAsia="sk-SK"/>
              </w:rPr>
              <w:t>other</w:t>
            </w:r>
            <w:proofErr w:type="spellEnd"/>
            <w:r>
              <w:rPr>
                <w:rFonts w:eastAsia="Times New Roman" w:cs="Calibri"/>
                <w:b/>
                <w:bCs/>
                <w:color w:val="FFFFFF"/>
                <w:lang w:eastAsia="sk-SK"/>
              </w:rPr>
              <w:t xml:space="preserve"> output</w:t>
            </w:r>
          </w:p>
        </w:tc>
        <w:tc>
          <w:tcPr>
            <w:tcW w:w="312" w:type="dxa"/>
          </w:tcPr>
          <w:p>
            <w:pPr>
              <w:widowControl w:val="0"/>
            </w:pPr>
          </w:p>
        </w:tc>
      </w:tr>
      <w:tr>
        <w:trPr>
          <w:trHeight w:val="450"/>
        </w:trPr>
        <w:tc>
          <w:tcPr>
            <w:tcW w:w="10168" w:type="dxa"/>
            <w:gridSpan w:val="3"/>
            <w:vMerge/>
            <w:vAlign w:val="center"/>
          </w:tcPr>
          <w:p>
            <w:pPr>
              <w:widowControl w:val="0"/>
              <w:spacing w:after="0" w:line="240" w:lineRule="auto"/>
              <w:rPr>
                <w:rFonts w:ascii="Calibri" w:eastAsia="Times New Roman" w:hAnsi="Calibri" w:cs="Calibri"/>
                <w:b/>
                <w:bCs/>
                <w:color w:val="FFFFFF"/>
                <w:lang w:eastAsia="sk-SK"/>
              </w:rPr>
            </w:pPr>
          </w:p>
        </w:tc>
        <w:tc>
          <w:tcPr>
            <w:tcW w:w="312" w:type="dxa"/>
            <w:shd w:val="clear" w:color="auto" w:fill="auto"/>
            <w:vAlign w:val="bottom"/>
          </w:tcPr>
          <w:p>
            <w:pPr>
              <w:widowControl w:val="0"/>
              <w:spacing w:after="0" w:line="240" w:lineRule="auto"/>
              <w:jc w:val="center"/>
              <w:rPr>
                <w:rFonts w:ascii="Calibri" w:eastAsia="Times New Roman" w:hAnsi="Calibri" w:cs="Calibri"/>
                <w:b/>
                <w:bCs/>
                <w:color w:val="FFFFFF"/>
                <w:lang w:eastAsia="sk-SK"/>
              </w:rPr>
            </w:pPr>
          </w:p>
        </w:tc>
      </w:tr>
      <w:tr>
        <w:trPr>
          <w:trHeight w:val="6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form</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is</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used</w:t>
            </w:r>
            <w:proofErr w:type="spellEnd"/>
            <w:r>
              <w:rPr>
                <w:rFonts w:eastAsia="Times New Roman" w:cs="Calibri"/>
                <w:i/>
                <w:iCs/>
                <w:color w:val="2F5597"/>
                <w:sz w:val="16"/>
                <w:szCs w:val="16"/>
                <w:lang w:eastAsia="sk-SK"/>
              </w:rPr>
              <w:t xml:space="preserve"> to </w:t>
            </w:r>
            <w:proofErr w:type="spellStart"/>
            <w:r>
              <w:rPr>
                <w:rFonts w:eastAsia="Times New Roman" w:cs="Calibri"/>
                <w:i/>
                <w:iCs/>
                <w:color w:val="2F5597"/>
                <w:sz w:val="16"/>
                <w:szCs w:val="16"/>
                <w:lang w:eastAsia="sk-SK"/>
              </w:rPr>
              <w:t>submit</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research</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artistic</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other</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outputs</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according</w:t>
            </w:r>
            <w:proofErr w:type="spellEnd"/>
            <w:r>
              <w:rPr>
                <w:rFonts w:eastAsia="Times New Roman" w:cs="Calibri"/>
                <w:i/>
                <w:iCs/>
                <w:color w:val="2F5597"/>
                <w:sz w:val="16"/>
                <w:szCs w:val="16"/>
                <w:lang w:eastAsia="sk-SK"/>
              </w:rPr>
              <w:t xml:space="preserve"> to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evaluation</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methodology</w:t>
            </w:r>
            <w:proofErr w:type="spellEnd"/>
            <w:r>
              <w:rPr>
                <w:rFonts w:eastAsia="Times New Roman" w:cs="Calibri"/>
                <w:i/>
                <w:iCs/>
                <w:color w:val="2F5597"/>
                <w:sz w:val="16"/>
                <w:szCs w:val="16"/>
                <w:lang w:eastAsia="sk-SK"/>
              </w:rPr>
              <w:t xml:space="preserve"> of </w:t>
            </w:r>
            <w:proofErr w:type="spellStart"/>
            <w:r>
              <w:rPr>
                <w:rFonts w:eastAsia="Times New Roman" w:cs="Calibri"/>
                <w:i/>
                <w:iCs/>
                <w:color w:val="2F5597"/>
                <w:sz w:val="16"/>
                <w:szCs w:val="16"/>
                <w:lang w:eastAsia="sk-SK"/>
              </w:rPr>
              <w:t>research</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artistic</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other</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activities</w:t>
            </w:r>
            <w:proofErr w:type="spellEnd"/>
            <w:r>
              <w:rPr>
                <w:rFonts w:eastAsia="Times New Roman" w:cs="Calibri"/>
                <w:i/>
                <w:iCs/>
                <w:color w:val="2F5597"/>
                <w:sz w:val="16"/>
                <w:szCs w:val="16"/>
                <w:lang w:eastAsia="sk-SK"/>
              </w:rPr>
              <w:t xml:space="preserve"> (part V.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Methodology</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for</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Standards</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Evaluation</w:t>
            </w:r>
            <w:proofErr w:type="spellEnd"/>
            <w:r>
              <w:rPr>
                <w:rFonts w:eastAsia="Times New Roman" w:cs="Calibri"/>
                <w:i/>
                <w:iCs/>
                <w:color w:val="2F5597"/>
                <w:sz w:val="16"/>
                <w:szCs w:val="16"/>
                <w:lang w:eastAsia="sk-SK"/>
              </w:rPr>
              <w:t>).</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ign w:val="center"/>
          </w:tcPr>
          <w:p>
            <w:pPr>
              <w:widowControl w:val="0"/>
              <w:spacing w:after="0" w:line="240" w:lineRule="auto"/>
              <w:rPr>
                <w:rFonts w:ascii="Calibri" w:eastAsia="Times New Roman" w:hAnsi="Calibri" w:cs="Calibri"/>
                <w:i/>
                <w:iCs/>
                <w:color w:val="2F5597"/>
                <w:sz w:val="16"/>
                <w:szCs w:val="16"/>
                <w:lang w:eastAsia="sk-SK"/>
              </w:rPr>
            </w:pPr>
          </w:p>
        </w:tc>
        <w:tc>
          <w:tcPr>
            <w:tcW w:w="312" w:type="dxa"/>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p>
        </w:tc>
      </w:tr>
      <w:tr>
        <w:trPr>
          <w:trHeight w:val="9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tcBorders>
              <w:top w:val="single" w:sz="8" w:space="0" w:color="2F5597"/>
              <w:left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5" w:anchor="'poznamky_explanatory notes'!A1" w:history="1">
              <w:r>
                <w:rPr>
                  <w:rFonts w:eastAsia="Times New Roman" w:cs="Calibri"/>
                  <w:sz w:val="16"/>
                  <w:szCs w:val="16"/>
                  <w:lang w:eastAsia="sk-SK"/>
                </w:rPr>
                <w:t xml:space="preserve">ID konania/ID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procedure</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left w:val="single" w:sz="8" w:space="0" w:color="2F5597"/>
              <w:bottom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6" w:anchor="'poznamky_explanatory notes'!A1" w:history="1">
              <w:bookmarkStart w:id="1" w:name="RANGE!C9"/>
              <w:r>
                <w:rPr>
                  <w:rFonts w:eastAsia="Times New Roman" w:cs="Calibri"/>
                  <w:sz w:val="16"/>
                  <w:szCs w:val="16"/>
                  <w:lang w:eastAsia="sk-SK"/>
                </w:rPr>
                <w:t>Kód VTC/</w:t>
              </w:r>
              <w:proofErr w:type="spellStart"/>
              <w:r>
                <w:rPr>
                  <w:rFonts w:eastAsia="Times New Roman" w:cs="Calibri"/>
                  <w:sz w:val="16"/>
                  <w:szCs w:val="16"/>
                  <w:lang w:eastAsia="sk-SK"/>
                </w:rPr>
                <w:t>Code</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research</w:t>
              </w:r>
              <w:proofErr w:type="spellEnd"/>
              <w:r>
                <w:rPr>
                  <w:rFonts w:eastAsia="Times New Roman" w:cs="Calibri"/>
                  <w:sz w:val="16"/>
                  <w:szCs w:val="16"/>
                  <w:lang w:eastAsia="sk-SK"/>
                </w:rPr>
                <w:t>/</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output (RAOO):</w:t>
              </w:r>
            </w:hyperlink>
            <w:r>
              <w:rPr>
                <w:rFonts w:eastAsia="Times New Roman" w:cs="Calibri"/>
                <w:sz w:val="16"/>
                <w:szCs w:val="16"/>
                <w:vertAlign w:val="superscript"/>
                <w:lang w:eastAsia="sk-SK"/>
              </w:rPr>
              <w:t>1</w:t>
            </w:r>
            <w:bookmarkEnd w:id="1"/>
          </w:p>
        </w:tc>
        <w:tc>
          <w:tcPr>
            <w:tcW w:w="5121" w:type="dxa"/>
            <w:tcBorders>
              <w:bottom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0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7" w:anchor="'poznamky_explanatory notes'!A1" w:history="1">
              <w:r>
                <w:rPr>
                  <w:rFonts w:eastAsia="Times New Roman" w:cs="Calibri"/>
                  <w:sz w:val="16"/>
                  <w:szCs w:val="16"/>
                  <w:lang w:eastAsia="sk-SK"/>
                </w:rPr>
                <w:t xml:space="preserve">OCA1. Priezvisko hodnotenej osoby / </w:t>
              </w:r>
              <w:proofErr w:type="spellStart"/>
              <w:r>
                <w:rPr>
                  <w:rFonts w:eastAsia="Times New Roman" w:cs="Calibri"/>
                  <w:sz w:val="16"/>
                  <w:szCs w:val="16"/>
                  <w:lang w:eastAsia="sk-SK"/>
                </w:rPr>
                <w:t>Surname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awarded</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assessed</w:t>
              </w:r>
              <w:proofErr w:type="spellEnd"/>
              <w:r>
                <w:rPr>
                  <w:rFonts w:eastAsia="Times New Roman" w:cs="Calibri"/>
                  <w:sz w:val="16"/>
                  <w:szCs w:val="16"/>
                  <w:lang w:eastAsia="sk-SK"/>
                </w:rPr>
                <w:t xml:space="preserve"> person </w:t>
              </w:r>
            </w:hyperlink>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Dávidová</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15"/>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8" w:anchor="'poznamky_explanatory notes'!A1" w:history="1">
              <w:r>
                <w:rPr>
                  <w:rFonts w:eastAsia="Times New Roman" w:cs="Calibri"/>
                  <w:sz w:val="16"/>
                  <w:szCs w:val="16"/>
                  <w:lang w:eastAsia="sk-SK"/>
                </w:rPr>
                <w:t xml:space="preserve">OCA2. Meno hodnotenej osoby / </w:t>
              </w:r>
              <w:proofErr w:type="spellStart"/>
              <w:r>
                <w:rPr>
                  <w:rFonts w:eastAsia="Times New Roman" w:cs="Calibri"/>
                  <w:sz w:val="16"/>
                  <w:szCs w:val="16"/>
                  <w:lang w:eastAsia="sk-SK"/>
                </w:rPr>
                <w:t>Name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awarded</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assessed</w:t>
              </w:r>
              <w:proofErr w:type="spellEnd"/>
              <w:r>
                <w:rPr>
                  <w:rFonts w:eastAsia="Times New Roman" w:cs="Calibri"/>
                  <w:sz w:val="16"/>
                  <w:szCs w:val="16"/>
                  <w:lang w:eastAsia="sk-SK"/>
                </w:rPr>
                <w:t xml:space="preserve">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Michaela</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59"/>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9" w:anchor="'poznamky_explanatory notes'!A1" w:history="1">
              <w:r>
                <w:rPr>
                  <w:rFonts w:eastAsia="Times New Roman" w:cs="Calibri"/>
                  <w:sz w:val="16"/>
                  <w:szCs w:val="16"/>
                  <w:lang w:eastAsia="sk-SK"/>
                </w:rPr>
                <w:t xml:space="preserve">OCA3. Tituly hodnotenej osoby / </w:t>
              </w:r>
              <w:proofErr w:type="spellStart"/>
              <w:r>
                <w:rPr>
                  <w:rFonts w:eastAsia="Times New Roman" w:cs="Calibri"/>
                  <w:sz w:val="16"/>
                  <w:szCs w:val="16"/>
                  <w:lang w:eastAsia="sk-SK"/>
                </w:rPr>
                <w:t>Degrees</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awarded</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assessed</w:t>
              </w:r>
              <w:proofErr w:type="spellEnd"/>
              <w:r>
                <w:rPr>
                  <w:rFonts w:eastAsia="Times New Roman" w:cs="Calibri"/>
                  <w:sz w:val="16"/>
                  <w:szCs w:val="16"/>
                  <w:lang w:eastAsia="sk-SK"/>
                </w:rPr>
                <w:t xml:space="preserve">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PhDr. et Bc.; PhD.; MBA; LL.M.</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0" w:anchor="'poznamky_explanatory notes'!A1" w:history="1">
              <w:r>
                <w:rPr>
                  <w:rFonts w:eastAsia="Times New Roman" w:cs="Calibri"/>
                  <w:sz w:val="16"/>
                  <w:szCs w:val="16"/>
                  <w:lang w:eastAsia="sk-SK"/>
                </w:rPr>
                <w:t xml:space="preserve">OCA4.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na záznam osoby v Registri zamestnancov vysokých škôl /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entry</w:t>
              </w:r>
              <w:proofErr w:type="spellEnd"/>
              <w:r>
                <w:rPr>
                  <w:rFonts w:eastAsia="Times New Roman" w:cs="Calibri"/>
                  <w:sz w:val="16"/>
                  <w:szCs w:val="16"/>
                  <w:lang w:eastAsia="sk-SK"/>
                </w:rPr>
                <w:t xml:space="preserve"> of the person in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Register of </w:t>
              </w:r>
              <w:proofErr w:type="spellStart"/>
              <w:r>
                <w:rPr>
                  <w:rFonts w:eastAsia="Times New Roman" w:cs="Calibri"/>
                  <w:sz w:val="16"/>
                  <w:szCs w:val="16"/>
                  <w:lang w:eastAsia="sk-SK"/>
                </w:rPr>
                <w:t>university</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staff</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0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1" w:anchor="'poznamky_explanatory notes'!A1" w:history="1">
              <w:r>
                <w:rPr>
                  <w:rFonts w:eastAsia="Times New Roman" w:cs="Calibri"/>
                  <w:sz w:val="16"/>
                  <w:szCs w:val="16"/>
                  <w:lang w:eastAsia="sk-SK"/>
                </w:rPr>
                <w:t xml:space="preserve">OCA5. Oblasť posudzovania / </w:t>
              </w:r>
              <w:proofErr w:type="spellStart"/>
              <w:r>
                <w:rPr>
                  <w:rFonts w:eastAsia="Times New Roman" w:cs="Calibri"/>
                  <w:sz w:val="16"/>
                  <w:szCs w:val="16"/>
                  <w:lang w:eastAsia="sk-SK"/>
                </w:rPr>
                <w:t>Area</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assessment</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 Sociálna práca I. - II. stupeň/ Social work I. - </w:t>
            </w:r>
            <w:proofErr w:type="spellStart"/>
            <w:r>
              <w:rPr>
                <w:rFonts w:eastAsia="Times New Roman" w:cs="Calibri"/>
                <w:color w:val="000000"/>
                <w:sz w:val="16"/>
                <w:szCs w:val="16"/>
                <w:lang w:eastAsia="sk-SK"/>
              </w:rPr>
              <w:t>II.degree</w:t>
            </w:r>
            <w:proofErr w:type="spellEnd"/>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72"/>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2" w:anchor="Expl.OCA6!A1" w:history="1">
              <w:r>
                <w:rPr>
                  <w:rFonts w:eastAsia="Times New Roman" w:cs="Calibri"/>
                  <w:sz w:val="16"/>
                  <w:szCs w:val="16"/>
                  <w:lang w:eastAsia="sk-SK"/>
                </w:rPr>
                <w:t xml:space="preserve">OCA6. Kategória výstupu tvorivej činnosti / </w:t>
              </w:r>
              <w:proofErr w:type="spellStart"/>
              <w:r>
                <w:rPr>
                  <w:rFonts w:eastAsia="Times New Roman" w:cs="Calibri"/>
                  <w:sz w:val="16"/>
                  <w:szCs w:val="16"/>
                  <w:lang w:eastAsia="sk-SK"/>
                </w:rPr>
                <w:t>Category</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research</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output </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 možností (pozri Vysvetlivky k položke OCA6) / </w:t>
            </w:r>
            <w:proofErr w:type="spellStart"/>
            <w:r>
              <w:rPr>
                <w:rFonts w:eastAsia="Times New Roman" w:cs="Calibri"/>
                <w:i/>
                <w:iCs/>
                <w:color w:val="808080"/>
                <w:sz w:val="16"/>
                <w:szCs w:val="16"/>
                <w:lang w:eastAsia="sk-SK"/>
              </w:rPr>
              <w:t>Choice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from</w:t>
            </w:r>
            <w:proofErr w:type="spellEnd"/>
            <w:r>
              <w:rPr>
                <w:rFonts w:eastAsia="Times New Roman" w:cs="Calibri"/>
                <w:i/>
                <w:iCs/>
                <w:color w:val="808080"/>
                <w:sz w:val="16"/>
                <w:szCs w:val="16"/>
                <w:lang w:eastAsia="sk-SK"/>
              </w:rPr>
              <w:t xml:space="preserve"> 6 </w:t>
            </w:r>
            <w:proofErr w:type="spellStart"/>
            <w:r>
              <w:rPr>
                <w:rFonts w:eastAsia="Times New Roman" w:cs="Calibri"/>
                <w:i/>
                <w:iCs/>
                <w:color w:val="808080"/>
                <w:sz w:val="16"/>
                <w:szCs w:val="16"/>
                <w:lang w:eastAsia="sk-SK"/>
              </w:rPr>
              <w:t>options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see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Explanations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for</w:t>
            </w:r>
            <w:proofErr w:type="spellEnd"/>
            <w:r>
              <w:rPr>
                <w:rFonts w:eastAsia="Times New Roman" w:cs="Calibri"/>
                <w:i/>
                <w:iCs/>
                <w:color w:val="808080"/>
                <w:sz w:val="16"/>
                <w:szCs w:val="16"/>
                <w:lang w:eastAsia="sk-SK"/>
              </w:rPr>
              <w:t xml:space="preserve"> OCA6).</w:t>
            </w:r>
          </w:p>
        </w:tc>
        <w:tc>
          <w:tcPr>
            <w:tcW w:w="5121" w:type="dxa"/>
            <w:tcBorders>
              <w:bottom w:val="single" w:sz="8" w:space="0" w:color="000000"/>
              <w:right w:val="single" w:sz="8" w:space="0" w:color="000000"/>
            </w:tcBorders>
            <w:shd w:val="clear" w:color="auto" w:fill="auto"/>
          </w:tcPr>
          <w:p>
            <w:pPr>
              <w:widowControl w:val="0"/>
              <w:spacing w:after="0" w:line="240" w:lineRule="auto"/>
              <w:rPr>
                <w:rFonts w:cstheme="minorHAnsi"/>
                <w:bCs/>
                <w:sz w:val="16"/>
              </w:rPr>
            </w:pPr>
            <w:proofErr w:type="spellStart"/>
            <w:r>
              <w:rPr>
                <w:sz w:val="16"/>
                <w:szCs w:val="16"/>
                <w:lang w:val="en-GB"/>
              </w:rPr>
              <w:t>vedecký</w:t>
            </w:r>
            <w:proofErr w:type="spellEnd"/>
            <w:r>
              <w:rPr>
                <w:sz w:val="16"/>
                <w:szCs w:val="16"/>
                <w:lang w:val="en-GB"/>
              </w:rPr>
              <w:t xml:space="preserve"> </w:t>
            </w:r>
            <w:proofErr w:type="spellStart"/>
            <w:r>
              <w:rPr>
                <w:sz w:val="16"/>
                <w:szCs w:val="16"/>
                <w:lang w:val="en-GB"/>
              </w:rPr>
              <w:t>výstup</w:t>
            </w:r>
            <w:proofErr w:type="spellEnd"/>
            <w:r>
              <w:rPr>
                <w:sz w:val="16"/>
                <w:szCs w:val="16"/>
                <w:lang w:val="en-GB"/>
              </w:rPr>
              <w:t xml:space="preserve"> / scientific </w:t>
            </w:r>
            <w:r>
              <w:rPr>
                <w:rFonts w:cstheme="minorHAnsi"/>
                <w:bCs/>
                <w:sz w:val="16"/>
                <w:lang w:val="en-GB"/>
              </w:rPr>
              <w:t>output</w:t>
            </w:r>
          </w:p>
          <w:p>
            <w:pPr>
              <w:pStyle w:val="Normlny1"/>
              <w:widowControl w:val="0"/>
              <w:rPr>
                <w:rFonts w:ascii="Calibri" w:hAnsi="Calibri" w:cs="Calibri"/>
                <w:sz w:val="16"/>
                <w:szCs w:val="16"/>
              </w:rPr>
            </w:pPr>
          </w:p>
          <w:p>
            <w:pPr>
              <w:pStyle w:val="Normlny1"/>
              <w:widowControl w:val="0"/>
              <w:rPr>
                <w:rFonts w:ascii="Calibri" w:eastAsia="Times New Roman" w:hAnsi="Calibri" w:cs="Calibri"/>
                <w:i/>
                <w:iCs/>
                <w:color w:val="000000"/>
                <w:sz w:val="16"/>
                <w:szCs w:val="16"/>
              </w:rPr>
            </w:pPr>
            <w:r>
              <w:rPr>
                <w:rFonts w:ascii="Calibri" w:hAnsi="Calibri" w:cs="Calibri"/>
                <w:sz w:val="16"/>
                <w:szCs w:val="16"/>
              </w:rPr>
              <w:t xml:space="preserve">DÁVIDOVÁ, M. – HARDY, M. – HAMAROVÁ, M. 2017. Prežívanie zmysluplnosti a bezpečný typ vzťahovej väzby ako významný spôsob pomoci pre prácu v oblasti pomáhajúcich profesií. In </w:t>
            </w:r>
            <w:proofErr w:type="spellStart"/>
            <w:r>
              <w:rPr>
                <w:rFonts w:ascii="Calibri" w:hAnsi="Calibri" w:cs="Calibri"/>
                <w:sz w:val="16"/>
                <w:szCs w:val="16"/>
              </w:rPr>
              <w:t>Acta</w:t>
            </w:r>
            <w:proofErr w:type="spellEnd"/>
            <w:r>
              <w:rPr>
                <w:rFonts w:ascii="Calibri" w:hAnsi="Calibri" w:cs="Calibri"/>
                <w:sz w:val="16"/>
                <w:szCs w:val="16"/>
              </w:rPr>
              <w:t xml:space="preserve"> </w:t>
            </w:r>
            <w:proofErr w:type="spellStart"/>
            <w:r>
              <w:rPr>
                <w:rFonts w:ascii="Calibri" w:hAnsi="Calibri" w:cs="Calibri"/>
                <w:sz w:val="16"/>
                <w:szCs w:val="16"/>
              </w:rPr>
              <w:t>Missiologica</w:t>
            </w:r>
            <w:proofErr w:type="spellEnd"/>
            <w:r>
              <w:rPr>
                <w:rFonts w:ascii="Calibri" w:hAnsi="Calibri" w:cs="Calibri"/>
                <w:sz w:val="16"/>
                <w:szCs w:val="16"/>
              </w:rPr>
              <w:t>, 2017. ISSN 2453-7160. Roč. 11, č. 2. s. 60-83.</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OCA7. Rok vydania výstupu tvorivej činnosti / </w:t>
            </w:r>
            <w:proofErr w:type="spellStart"/>
            <w:r>
              <w:rPr>
                <w:rFonts w:eastAsia="Times New Roman" w:cs="Calibri"/>
                <w:color w:val="000000"/>
                <w:sz w:val="16"/>
                <w:szCs w:val="16"/>
                <w:lang w:eastAsia="sk-SK"/>
              </w:rPr>
              <w:t>Year</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publication</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research</w:t>
            </w:r>
            <w:proofErr w:type="spellEnd"/>
            <w:r>
              <w:rPr>
                <w:rFonts w:eastAsia="Times New Roman" w:cs="Calibri"/>
                <w:color w:val="000000"/>
                <w:sz w:val="16"/>
                <w:szCs w:val="16"/>
                <w:lang w:eastAsia="sk-SK"/>
              </w:rPr>
              <w:t>/</w:t>
            </w:r>
            <w:proofErr w:type="spellStart"/>
            <w:r>
              <w:rPr>
                <w:rFonts w:eastAsia="Times New Roman" w:cs="Calibri"/>
                <w:color w:val="000000"/>
                <w:sz w:val="16"/>
                <w:szCs w:val="16"/>
                <w:lang w:eastAsia="sk-SK"/>
              </w:rPr>
              <w:t>artistic</w:t>
            </w:r>
            <w:proofErr w:type="spellEnd"/>
            <w:r>
              <w:rPr>
                <w:rFonts w:eastAsia="Times New Roman" w:cs="Calibri"/>
                <w:color w:val="000000"/>
                <w:sz w:val="16"/>
                <w:szCs w:val="16"/>
                <w:lang w:eastAsia="sk-SK"/>
              </w:rPr>
              <w:t>/</w:t>
            </w:r>
            <w:proofErr w:type="spellStart"/>
            <w:r>
              <w:rPr>
                <w:rFonts w:eastAsia="Times New Roman" w:cs="Calibri"/>
                <w:color w:val="000000"/>
                <w:sz w:val="16"/>
                <w:szCs w:val="16"/>
                <w:lang w:eastAsia="sk-SK"/>
              </w:rPr>
              <w:t>other</w:t>
            </w:r>
            <w:proofErr w:type="spellEnd"/>
            <w:r>
              <w:rPr>
                <w:rFonts w:eastAsia="Times New Roman" w:cs="Calibri"/>
                <w:color w:val="000000"/>
                <w:sz w:val="16"/>
                <w:szCs w:val="16"/>
                <w:lang w:eastAsia="sk-SK"/>
              </w:rPr>
              <w:t xml:space="preserve"> output</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2017</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3" w:anchor="'poznamky_explanatory notes'!A1" w:history="1">
              <w:r>
                <w:rPr>
                  <w:rFonts w:eastAsia="Times New Roman" w:cs="Calibri"/>
                  <w:sz w:val="16"/>
                  <w:szCs w:val="16"/>
                  <w:lang w:eastAsia="sk-SK"/>
                </w:rPr>
                <w:t xml:space="preserve">OCA8. ID záznamu v CREPČ alebo CREUČ </w:t>
              </w:r>
            </w:hyperlink>
            <w:r>
              <w:rPr>
                <w:rFonts w:eastAsia="Times New Roman" w:cs="Calibri"/>
                <w:i/>
                <w:iCs/>
                <w:sz w:val="16"/>
                <w:szCs w:val="16"/>
                <w:lang w:eastAsia="sk-SK"/>
              </w:rPr>
              <w:t>(ak je)</w:t>
            </w:r>
            <w:r>
              <w:rPr>
                <w:rFonts w:eastAsia="Times New Roman" w:cs="Calibri"/>
                <w:sz w:val="16"/>
                <w:szCs w:val="16"/>
                <w:lang w:eastAsia="sk-SK"/>
              </w:rPr>
              <w:t xml:space="preserve"> / ID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record</w:t>
            </w:r>
            <w:proofErr w:type="spellEnd"/>
            <w:r>
              <w:rPr>
                <w:rFonts w:eastAsia="Times New Roman" w:cs="Calibri"/>
                <w:sz w:val="16"/>
                <w:szCs w:val="16"/>
                <w:lang w:eastAsia="sk-SK"/>
              </w:rPr>
              <w:t xml:space="preserve"> in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Central</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Registry</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Publication</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Activity</w:t>
            </w:r>
            <w:proofErr w:type="spellEnd"/>
            <w:r>
              <w:rPr>
                <w:rFonts w:eastAsia="Times New Roman" w:cs="Calibri"/>
                <w:sz w:val="16"/>
                <w:szCs w:val="16"/>
                <w:lang w:eastAsia="sk-SK"/>
              </w:rPr>
              <w:t xml:space="preserve"> (CRPA) or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Central</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Registry</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Artistic</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Activity</w:t>
            </w:r>
            <w:proofErr w:type="spellEnd"/>
            <w:r>
              <w:rPr>
                <w:rFonts w:eastAsia="Times New Roman" w:cs="Calibri"/>
                <w:sz w:val="16"/>
                <w:szCs w:val="16"/>
                <w:lang w:eastAsia="sk-SK"/>
              </w:rPr>
              <w:t xml:space="preserve">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94"/>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4" w:anchor="'poznamky_explanatory notes'!A1" w:history="1">
              <w:r>
                <w:rPr>
                  <w:rFonts w:eastAsia="Times New Roman" w:cs="Calibri"/>
                  <w:sz w:val="16"/>
                  <w:szCs w:val="16"/>
                  <w:lang w:eastAsia="sk-SK"/>
                </w:rPr>
                <w:t xml:space="preserve">OCA9.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na záznam v CREPČ alebo CREUČ /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record</w:t>
              </w:r>
              <w:proofErr w:type="spellEnd"/>
              <w:r>
                <w:rPr>
                  <w:rFonts w:eastAsia="Times New Roman" w:cs="Calibri"/>
                  <w:sz w:val="16"/>
                  <w:szCs w:val="16"/>
                  <w:lang w:eastAsia="sk-SK"/>
                </w:rPr>
                <w:t xml:space="preserve"> in CRPA or CRAA </w:t>
              </w:r>
            </w:hyperlink>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left w:val="single" w:sz="8" w:space="0" w:color="000000"/>
              <w:bottom w:val="single" w:sz="8" w:space="0" w:color="000000"/>
              <w:right w:val="single" w:sz="8" w:space="0" w:color="000000"/>
            </w:tcBorders>
            <w:shd w:val="clear" w:color="FBE5D6" w:fill="DAE3F3"/>
            <w:textDirection w:val="btLr"/>
            <w:vAlign w:val="center"/>
          </w:tcPr>
          <w:p>
            <w:pPr>
              <w:widowControl w:val="0"/>
              <w:spacing w:after="0" w:line="240" w:lineRule="auto"/>
              <w:jc w:val="center"/>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Charakteristika výstupu, ktorý nie je registrovaný v CREPČ alebo CREUČ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w:t>
            </w:r>
            <w:proofErr w:type="spellStart"/>
            <w:r>
              <w:rPr>
                <w:rFonts w:eastAsia="Times New Roman" w:cs="Calibri"/>
                <w:color w:val="000000"/>
                <w:sz w:val="16"/>
                <w:szCs w:val="16"/>
                <w:lang w:eastAsia="sk-SK"/>
              </w:rPr>
              <w:t>that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not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registered</w:t>
            </w:r>
            <w:proofErr w:type="spellEnd"/>
            <w:r>
              <w:rPr>
                <w:rFonts w:eastAsia="Times New Roman" w:cs="Calibri"/>
                <w:color w:val="000000"/>
                <w:sz w:val="16"/>
                <w:szCs w:val="16"/>
                <w:lang w:eastAsia="sk-SK"/>
              </w:rPr>
              <w:t xml:space="preserve"> in CRPA or CRAA</w:t>
            </w: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5" w:anchor="'poznamky_explanatory notes'!A1" w:history="1">
              <w:r>
                <w:rPr>
                  <w:rFonts w:eastAsia="Times New Roman" w:cs="Calibri"/>
                  <w:sz w:val="16"/>
                  <w:szCs w:val="16"/>
                  <w:lang w:eastAsia="sk-SK"/>
                </w:rPr>
                <w:t xml:space="preserve">OCA10.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na záznam v inom verejne prístupnom registri, katalógu výstupov tvorivých činností /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record</w:t>
              </w:r>
              <w:proofErr w:type="spellEnd"/>
              <w:r>
                <w:rPr>
                  <w:rFonts w:eastAsia="Times New Roman" w:cs="Calibri"/>
                  <w:sz w:val="16"/>
                  <w:szCs w:val="16"/>
                  <w:lang w:eastAsia="sk-SK"/>
                </w:rPr>
                <w:t xml:space="preserve"> in </w:t>
              </w:r>
              <w:proofErr w:type="spellStart"/>
              <w:r>
                <w:rPr>
                  <w:rFonts w:eastAsia="Times New Roman" w:cs="Calibri"/>
                  <w:sz w:val="16"/>
                  <w:szCs w:val="16"/>
                  <w:lang w:eastAsia="sk-SK"/>
                </w:rPr>
                <w:t>another</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publicly</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accessible</w:t>
              </w:r>
              <w:proofErr w:type="spellEnd"/>
              <w:r>
                <w:rPr>
                  <w:rFonts w:eastAsia="Times New Roman" w:cs="Calibri"/>
                  <w:sz w:val="16"/>
                  <w:szCs w:val="16"/>
                  <w:lang w:eastAsia="sk-SK"/>
                </w:rPr>
                <w:t xml:space="preserve"> register, </w:t>
              </w:r>
              <w:proofErr w:type="spellStart"/>
              <w:r>
                <w:rPr>
                  <w:rFonts w:eastAsia="Times New Roman" w:cs="Calibri"/>
                  <w:sz w:val="16"/>
                  <w:szCs w:val="16"/>
                  <w:lang w:eastAsia="sk-SK"/>
                </w:rPr>
                <w:t>catalogue</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research</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outputs</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val="clear" w:color="auto" w:fill="auto"/>
          </w:tcPr>
          <w:p>
            <w:pPr>
              <w:widowControl w:val="0"/>
              <w:spacing w:after="0" w:line="240" w:lineRule="auto"/>
              <w:ind w:left="160" w:hanging="160"/>
              <w:rPr>
                <w:rFonts w:ascii="Calibri" w:eastAsia="Times New Roman" w:hAnsi="Calibri" w:cs="Calibri"/>
                <w:color w:val="000000"/>
                <w:sz w:val="16"/>
                <w:szCs w:val="16"/>
                <w:lang w:eastAsia="sk-SK"/>
              </w:rPr>
            </w:pPr>
            <w:r>
              <w:rPr>
                <w:rFonts w:eastAsia="Times New Roman" w:cs="Calibri"/>
                <w:color w:val="000000"/>
                <w:sz w:val="16"/>
                <w:szCs w:val="16"/>
                <w:lang w:eastAsia="sk-SK"/>
              </w:rPr>
              <w:t>https://arl4.library.sk/arl-sllk/sk/detail-sllk_un_cat-0158224-Prezivanie-zmysluplnosti-a-bezpecny-typ-vztahovej-vazby-ako-vyznamny-sposob-pomoci-pre-pracu-v-oblas/?disprec=16&amp;iset=1&amp;pg=2</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in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format</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CRPA or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CRAA </w:t>
            </w:r>
            <w:proofErr w:type="spellStart"/>
            <w:r>
              <w:rPr>
                <w:rFonts w:eastAsia="Times New Roman" w:cs="Calibri"/>
                <w:color w:val="000000"/>
                <w:sz w:val="16"/>
                <w:szCs w:val="16"/>
                <w:lang w:eastAsia="sk-SK"/>
              </w:rPr>
              <w:t>bibliographic</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record</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if</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w:t>
            </w:r>
            <w:proofErr w:type="spellStart"/>
            <w:r>
              <w:rPr>
                <w:rFonts w:eastAsia="Times New Roman" w:cs="Calibri"/>
                <w:color w:val="000000"/>
                <w:sz w:val="16"/>
                <w:szCs w:val="16"/>
                <w:lang w:eastAsia="sk-SK"/>
              </w:rPr>
              <w:t>is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not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available</w:t>
            </w:r>
            <w:proofErr w:type="spellEnd"/>
            <w:r>
              <w:rPr>
                <w:rFonts w:eastAsia="Times New Roman" w:cs="Calibri"/>
                <w:color w:val="000000"/>
                <w:sz w:val="16"/>
                <w:szCs w:val="16"/>
                <w:lang w:eastAsia="sk-SK"/>
              </w:rPr>
              <w:t xml:space="preserve"> in a </w:t>
            </w:r>
            <w:proofErr w:type="spellStart"/>
            <w:r>
              <w:rPr>
                <w:rFonts w:eastAsia="Times New Roman" w:cs="Calibri"/>
                <w:color w:val="000000"/>
                <w:sz w:val="16"/>
                <w:szCs w:val="16"/>
                <w:lang w:eastAsia="sk-SK"/>
              </w:rPr>
              <w:t>publicly</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accessible</w:t>
            </w:r>
            <w:proofErr w:type="spellEnd"/>
            <w:r>
              <w:rPr>
                <w:rFonts w:eastAsia="Times New Roman" w:cs="Calibri"/>
                <w:color w:val="000000"/>
                <w:sz w:val="16"/>
                <w:szCs w:val="16"/>
                <w:lang w:eastAsia="sk-SK"/>
              </w:rPr>
              <w:t xml:space="preserve"> register or </w:t>
            </w:r>
            <w:proofErr w:type="spellStart"/>
            <w:r>
              <w:rPr>
                <w:rFonts w:eastAsia="Times New Roman" w:cs="Calibri"/>
                <w:color w:val="000000"/>
                <w:sz w:val="16"/>
                <w:szCs w:val="16"/>
                <w:lang w:eastAsia="sk-SK"/>
              </w:rPr>
              <w:t>catalogue</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outputs</w:t>
            </w:r>
            <w:proofErr w:type="spellEnd"/>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cs="Calibri"/>
                <w:sz w:val="16"/>
                <w:szCs w:val="16"/>
              </w:rPr>
              <w:t xml:space="preserve">ADD </w:t>
            </w:r>
            <w:proofErr w:type="spellStart"/>
            <w:r>
              <w:rPr>
                <w:rFonts w:cs="Calibri"/>
                <w:sz w:val="16"/>
                <w:szCs w:val="16"/>
              </w:rPr>
              <w:t>Dávidová</w:t>
            </w:r>
            <w:proofErr w:type="spellEnd"/>
            <w:r>
              <w:rPr>
                <w:rFonts w:cs="Calibri"/>
                <w:sz w:val="16"/>
                <w:szCs w:val="16"/>
              </w:rPr>
              <w:t xml:space="preserve">, Michaela; Hardy, Mária; </w:t>
            </w:r>
            <w:proofErr w:type="spellStart"/>
            <w:r>
              <w:rPr>
                <w:rFonts w:cs="Calibri"/>
                <w:sz w:val="16"/>
                <w:szCs w:val="16"/>
              </w:rPr>
              <w:t>Hamarová</w:t>
            </w:r>
            <w:proofErr w:type="spellEnd"/>
            <w:r>
              <w:rPr>
                <w:rFonts w:cs="Calibri"/>
                <w:sz w:val="16"/>
                <w:szCs w:val="16"/>
              </w:rPr>
              <w:t xml:space="preserve">, Marianna. </w:t>
            </w:r>
            <w:r>
              <w:rPr>
                <w:rFonts w:ascii="Calibri" w:hAnsi="Calibri"/>
                <w:color w:val="212529"/>
                <w:sz w:val="16"/>
                <w:szCs w:val="16"/>
              </w:rPr>
              <w:t>Prežívanie zmysluplnosti a bezpečný typ vzťahovej väzby ako významný spôsob pomoci pre prácu v oblasti pomáhajúcich profesií</w:t>
            </w:r>
            <w:r>
              <w:rPr>
                <w:rFonts w:ascii="Calibri" w:hAnsi="Calibri"/>
                <w:sz w:val="16"/>
                <w:szCs w:val="16"/>
              </w:rPr>
              <w:t xml:space="preserve"> </w:t>
            </w:r>
            <w:r>
              <w:rPr>
                <w:rFonts w:cs="Calibri"/>
                <w:sz w:val="16"/>
                <w:szCs w:val="16"/>
              </w:rPr>
              <w:t>. In: ACTA MISSIOLOGICA, ISSN 1337-7515. roč. 11, č. 2 (2017), s. 60-82.</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6" w:anchor="Expl.OCA12!A1" w:history="1">
              <w:r>
                <w:rPr>
                  <w:rFonts w:eastAsia="Times New Roman" w:cs="Calibri"/>
                  <w:sz w:val="16"/>
                  <w:szCs w:val="16"/>
                  <w:lang w:eastAsia="sk-SK"/>
                </w:rPr>
                <w:t xml:space="preserve">OCA12. Typ výstupu (ak nie je výstup registrovaný v CREPČ alebo CREUČ) / Type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w:t>
              </w:r>
              <w:proofErr w:type="spellStart"/>
              <w:r>
                <w:rPr>
                  <w:rFonts w:eastAsia="Times New Roman" w:cs="Calibri"/>
                  <w:sz w:val="16"/>
                  <w:szCs w:val="16"/>
                  <w:lang w:eastAsia="sk-SK"/>
                </w:rPr>
                <w:t>if</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w:t>
              </w:r>
              <w:proofErr w:type="spellStart"/>
              <w:r>
                <w:rPr>
                  <w:rFonts w:eastAsia="Times New Roman" w:cs="Calibri"/>
                  <w:sz w:val="16"/>
                  <w:szCs w:val="16"/>
                  <w:lang w:eastAsia="sk-SK"/>
                </w:rPr>
                <w:t>is</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not</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registered</w:t>
              </w:r>
              <w:proofErr w:type="spellEnd"/>
              <w:r>
                <w:rPr>
                  <w:rFonts w:eastAsia="Times New Roman" w:cs="Calibri"/>
                  <w:sz w:val="16"/>
                  <w:szCs w:val="16"/>
                  <w:lang w:eastAsia="sk-SK"/>
                </w:rPr>
                <w:t xml:space="preserve"> in CRPA or CRAA)</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67 možností (pozri Vysvetlivky k položke OCA12) / </w:t>
            </w:r>
            <w:proofErr w:type="spellStart"/>
            <w:r>
              <w:rPr>
                <w:rFonts w:eastAsia="Times New Roman" w:cs="Calibri"/>
                <w:i/>
                <w:iCs/>
                <w:color w:val="808080"/>
                <w:sz w:val="16"/>
                <w:szCs w:val="16"/>
                <w:lang w:eastAsia="sk-SK"/>
              </w:rPr>
              <w:t>Choice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from</w:t>
            </w:r>
            <w:proofErr w:type="spellEnd"/>
            <w:r>
              <w:rPr>
                <w:rFonts w:eastAsia="Times New Roman" w:cs="Calibri"/>
                <w:i/>
                <w:iCs/>
                <w:color w:val="808080"/>
                <w:sz w:val="16"/>
                <w:szCs w:val="16"/>
                <w:lang w:eastAsia="sk-SK"/>
              </w:rPr>
              <w:t xml:space="preserve"> 67 </w:t>
            </w:r>
            <w:proofErr w:type="spellStart"/>
            <w:r>
              <w:rPr>
                <w:rFonts w:eastAsia="Times New Roman" w:cs="Calibri"/>
                <w:i/>
                <w:iCs/>
                <w:color w:val="808080"/>
                <w:sz w:val="16"/>
                <w:szCs w:val="16"/>
                <w:lang w:eastAsia="sk-SK"/>
              </w:rPr>
              <w:t>options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see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Explanations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for</w:t>
            </w:r>
            <w:proofErr w:type="spellEnd"/>
            <w:r>
              <w:rPr>
                <w:rFonts w:eastAsia="Times New Roman" w:cs="Calibri"/>
                <w:i/>
                <w:iCs/>
                <w:color w:val="808080"/>
                <w:sz w:val="16"/>
                <w:szCs w:val="16"/>
                <w:lang w:eastAsia="sk-SK"/>
              </w:rPr>
              <w:t xml:space="preserve"> OCA12).</w:t>
            </w:r>
          </w:p>
        </w:tc>
        <w:tc>
          <w:tcPr>
            <w:tcW w:w="5121" w:type="dxa"/>
            <w:tcBorders>
              <w:bottom w:val="single" w:sz="8" w:space="0" w:color="000000"/>
              <w:right w:val="single" w:sz="8" w:space="0" w:color="000000"/>
            </w:tcBorders>
            <w:shd w:val="clear" w:color="auto" w:fill="auto"/>
          </w:tcPr>
          <w:p>
            <w:pPr>
              <w:pStyle w:val="Textpoznmkypodiarou"/>
              <w:widowControl w:val="0"/>
              <w:rPr>
                <w:sz w:val="16"/>
                <w:szCs w:val="16"/>
              </w:rPr>
            </w:pPr>
            <w:r>
              <w:rPr>
                <w:sz w:val="16"/>
                <w:szCs w:val="16"/>
              </w:rPr>
              <w:t xml:space="preserve">článok / </w:t>
            </w:r>
            <w:proofErr w:type="spellStart"/>
            <w:r>
              <w:rPr>
                <w:sz w:val="16"/>
                <w:szCs w:val="16"/>
              </w:rPr>
              <w:t>article</w:t>
            </w:r>
            <w:proofErr w:type="spellEnd"/>
          </w:p>
          <w:p>
            <w:pPr>
              <w:widowControl w:val="0"/>
              <w:spacing w:after="0" w:line="240" w:lineRule="auto"/>
              <w:rPr>
                <w:rFonts w:ascii="Calibri" w:eastAsia="Times New Roman" w:hAnsi="Calibri" w:cs="Calibri"/>
                <w:i/>
                <w:iCs/>
                <w:color w:val="000000"/>
                <w:sz w:val="16"/>
                <w:szCs w:val="16"/>
                <w:lang w:val="en-GB"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OCA13. </w:t>
            </w:r>
            <w:proofErr w:type="spellStart"/>
            <w:r>
              <w:rPr>
                <w:rFonts w:eastAsia="Times New Roman" w:cs="Calibri"/>
                <w:color w:val="000000"/>
                <w:sz w:val="16"/>
                <w:szCs w:val="16"/>
                <w:lang w:eastAsia="sk-SK"/>
              </w:rPr>
              <w:t>Hyperlink</w:t>
            </w:r>
            <w:proofErr w:type="spellEnd"/>
            <w:r>
              <w:rPr>
                <w:rFonts w:eastAsia="Times New Roman" w:cs="Calibri"/>
                <w:color w:val="000000"/>
                <w:sz w:val="16"/>
                <w:szCs w:val="16"/>
                <w:lang w:eastAsia="sk-SK"/>
              </w:rPr>
              <w:t xml:space="preserve"> na stránku, na ktorej je výstup sprístupnený (úplný text, iná dokumentácia a podobne) / </w:t>
            </w:r>
            <w:proofErr w:type="spellStart"/>
            <w:r>
              <w:rPr>
                <w:rFonts w:eastAsia="Times New Roman" w:cs="Calibri"/>
                <w:color w:val="000000"/>
                <w:sz w:val="16"/>
                <w:szCs w:val="16"/>
                <w:lang w:eastAsia="sk-SK"/>
              </w:rPr>
              <w:t>Hyperlink</w:t>
            </w:r>
            <w:proofErr w:type="spellEnd"/>
            <w:r>
              <w:rPr>
                <w:rFonts w:eastAsia="Times New Roman" w:cs="Calibri"/>
                <w:color w:val="000000"/>
                <w:sz w:val="16"/>
                <w:szCs w:val="16"/>
                <w:lang w:eastAsia="sk-SK"/>
              </w:rPr>
              <w:t xml:space="preserve"> to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webpage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where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w:t>
            </w:r>
            <w:proofErr w:type="spellStart"/>
            <w:r>
              <w:rPr>
                <w:rFonts w:eastAsia="Times New Roman" w:cs="Calibri"/>
                <w:color w:val="000000"/>
                <w:sz w:val="16"/>
                <w:szCs w:val="16"/>
                <w:lang w:eastAsia="sk-SK"/>
              </w:rPr>
              <w:t>is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available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full</w:t>
            </w:r>
            <w:proofErr w:type="spellEnd"/>
            <w:r>
              <w:rPr>
                <w:rFonts w:eastAsia="Times New Roman" w:cs="Calibri"/>
                <w:color w:val="000000"/>
                <w:sz w:val="16"/>
                <w:szCs w:val="16"/>
                <w:lang w:eastAsia="sk-SK"/>
              </w:rPr>
              <w:t xml:space="preserve"> text, </w:t>
            </w:r>
            <w:proofErr w:type="spellStart"/>
            <w:r>
              <w:rPr>
                <w:rFonts w:eastAsia="Times New Roman" w:cs="Calibri"/>
                <w:color w:val="000000"/>
                <w:sz w:val="16"/>
                <w:szCs w:val="16"/>
                <w:lang w:eastAsia="sk-SK"/>
              </w:rPr>
              <w:t>other</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documentation</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etc</w:t>
            </w:r>
            <w:proofErr w:type="spellEnd"/>
            <w:r>
              <w:rPr>
                <w:rFonts w:eastAsia="Times New Roman" w:cs="Calibri"/>
                <w:color w:val="000000"/>
                <w:sz w:val="16"/>
                <w:szCs w:val="16"/>
                <w:lang w:eastAsia="sk-SK"/>
              </w:rPr>
              <w:t>.)</w:t>
            </w:r>
          </w:p>
        </w:tc>
        <w:tc>
          <w:tcPr>
            <w:tcW w:w="5121" w:type="dxa"/>
            <w:tcBorders>
              <w:bottom w:val="single" w:sz="8" w:space="0" w:color="000000"/>
              <w:right w:val="single" w:sz="8" w:space="0" w:color="000000"/>
            </w:tcBorders>
            <w:shd w:val="clear" w:color="auto" w:fill="auto"/>
          </w:tcPr>
          <w:p>
            <w:pPr>
              <w:widowControl w:val="0"/>
              <w:spacing w:after="0" w:line="240" w:lineRule="auto"/>
              <w:rPr>
                <w:sz w:val="16"/>
                <w:szCs w:val="16"/>
                <w:lang w:eastAsia="sk-SK"/>
              </w:rPr>
            </w:pPr>
            <w:r>
              <w:rPr>
                <w:sz w:val="16"/>
                <w:szCs w:val="16"/>
                <w:lang w:eastAsia="sk-SK"/>
              </w:rPr>
              <w:t>https://www.actamissiologica.com/sub/am22017online1.pdf</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OCA14. Charakteristika autorského vkladu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author's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contribution</w:t>
            </w:r>
            <w:proofErr w:type="spellEnd"/>
          </w:p>
        </w:tc>
        <w:tc>
          <w:tcPr>
            <w:tcW w:w="5121" w:type="dxa"/>
            <w:tcBorders>
              <w:bottom w:val="single" w:sz="8" w:space="0" w:color="000000"/>
              <w:right w:val="single" w:sz="8" w:space="0" w:color="000000"/>
            </w:tcBorders>
            <w:shd w:val="clear" w:color="auto" w:fill="auto"/>
          </w:tcPr>
          <w:p>
            <w:pPr>
              <w:pStyle w:val="PredformtovanHTML"/>
              <w:widowControl w:val="0"/>
              <w:shd w:val="clear" w:color="auto" w:fill="F8F9FA"/>
              <w:spacing w:line="360" w:lineRule="atLeast"/>
              <w:rPr>
                <w:rFonts w:asciiTheme="minorHAnsi" w:hAnsiTheme="minorHAnsi"/>
                <w:color w:val="202124"/>
                <w:sz w:val="16"/>
                <w:szCs w:val="16"/>
              </w:rPr>
            </w:pPr>
            <w:r>
              <w:rPr>
                <w:rFonts w:ascii="Calibri" w:hAnsi="Calibri" w:cs="Calibri"/>
                <w:color w:val="202124"/>
                <w:sz w:val="16"/>
                <w:szCs w:val="16"/>
              </w:rPr>
              <w:t>33 %</w:t>
            </w:r>
          </w:p>
          <w:p>
            <w:pPr>
              <w:widowControl w:val="0"/>
              <w:spacing w:after="0" w:line="240" w:lineRule="auto"/>
              <w:rPr>
                <w:rFonts w:ascii="Calibri" w:eastAsia="Times New Roman" w:hAnsi="Calibri" w:cs="Calibri"/>
                <w:color w:val="000000"/>
                <w:sz w:val="16"/>
                <w:szCs w:val="16"/>
                <w:lang w:val="en-US"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7" w:anchor="'poznamky_explanatory notes'!A1" w:history="1">
              <w:r>
                <w:rPr>
                  <w:rFonts w:eastAsia="Times New Roman" w:cs="Calibri"/>
                  <w:sz w:val="16"/>
                  <w:szCs w:val="16"/>
                  <w:lang w:eastAsia="sk-SK"/>
                </w:rPr>
                <w:t xml:space="preserve">OCA15. Anotácia výstupu s kontextovými informáciami týkajúcimi sa opisu tvorivého procesu a obsahu tvorivej činnosti a pod. / </w:t>
              </w:r>
              <w:proofErr w:type="spellStart"/>
              <w:r>
                <w:rPr>
                  <w:rFonts w:eastAsia="Times New Roman" w:cs="Calibri"/>
                  <w:sz w:val="16"/>
                  <w:szCs w:val="16"/>
                  <w:lang w:eastAsia="sk-SK"/>
                </w:rPr>
                <w:t>Annotation</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w:t>
              </w:r>
              <w:proofErr w:type="spellStart"/>
              <w:r>
                <w:rPr>
                  <w:rFonts w:eastAsia="Times New Roman" w:cs="Calibri"/>
                  <w:sz w:val="16"/>
                  <w:szCs w:val="16"/>
                  <w:lang w:eastAsia="sk-SK"/>
                </w:rPr>
                <w:t>with</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contextual</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information</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concerning</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description</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creative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process</w:t>
              </w:r>
              <w:proofErr w:type="spellEnd"/>
              <w:r>
                <w:rPr>
                  <w:rFonts w:eastAsia="Times New Roman" w:cs="Calibri"/>
                  <w:sz w:val="16"/>
                  <w:szCs w:val="16"/>
                  <w:lang w:eastAsia="sk-SK"/>
                </w:rPr>
                <w:t xml:space="preserve"> and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content</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research</w:t>
              </w:r>
              <w:proofErr w:type="spellEnd"/>
              <w:r>
                <w:rPr>
                  <w:rFonts w:eastAsia="Times New Roman" w:cs="Calibri"/>
                  <w:sz w:val="16"/>
                  <w:szCs w:val="16"/>
                  <w:lang w:eastAsia="sk-SK"/>
                </w:rPr>
                <w:t>/</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activity</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etc</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SlovakRozsah</w:t>
            </w:r>
            <w:proofErr w:type="spellEnd"/>
            <w:r>
              <w:rPr>
                <w:rFonts w:eastAsia="Times New Roman" w:cs="Calibri"/>
                <w:i/>
                <w:iCs/>
                <w:color w:val="808080"/>
                <w:sz w:val="16"/>
                <w:szCs w:val="16"/>
                <w:lang w:eastAsia="sk-SK"/>
              </w:rPr>
              <w:t xml:space="preserve"> do 200 slov v anglickom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English</w:t>
            </w:r>
            <w:proofErr w:type="spellEnd"/>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line="240" w:lineRule="auto"/>
              <w:rPr>
                <w:rFonts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Príspevok objasňuje problematiku prežívania zmysluplnosti v súvislosti s bezpečnou vzťahovou väzbou, ktorá je dôležitá pre pracovníkov pomáhajúcich profesií. Poznatky obsiahnuté vo výstupe poskytujú cenný materiál na reflexiu tejto problematiky a otvárajú priestor pre vedeckú diskusiu predovšetkým v oblasti vzdelávania pomáhajúcich profesií. </w:t>
            </w:r>
          </w:p>
          <w:p>
            <w:pPr>
              <w:widowControl w:val="0"/>
              <w:spacing w:after="0" w:line="240" w:lineRule="auto"/>
              <w:rPr>
                <w:rFonts w:ascii="Calibri" w:eastAsia="Times New Roman" w:hAnsi="Calibri" w:cs="Calibri"/>
                <w:color w:val="000000" w:themeColor="text1"/>
                <w:sz w:val="16"/>
                <w:szCs w:val="16"/>
                <w:lang w:eastAsia="sk-SK"/>
              </w:rPr>
            </w:pPr>
            <w:r>
              <w:rPr>
                <w:rFonts w:eastAsia="Times New Roman" w:cs="Calibri"/>
                <w:color w:val="000000" w:themeColor="text1"/>
                <w:sz w:val="16"/>
                <w:szCs w:val="16"/>
                <w:lang w:eastAsia="sk-SK"/>
              </w:rPr>
              <w:t>/</w:t>
            </w:r>
          </w:p>
          <w:p>
            <w:pPr>
              <w:widowControl w:val="0"/>
              <w:spacing w:after="0" w:line="240" w:lineRule="auto"/>
              <w:rPr>
                <w:rFonts w:ascii="Calibri" w:eastAsia="Times New Roman" w:hAnsi="Calibri" w:cs="Calibri"/>
                <w:color w:val="000000" w:themeColor="text1"/>
                <w:sz w:val="16"/>
                <w:szCs w:val="16"/>
                <w:lang w:eastAsia="sk-SK"/>
              </w:rPr>
            </w:pPr>
            <w:r>
              <w:rPr>
                <w:rFonts w:eastAsia="Times New Roman" w:cs="Calibri"/>
                <w:color w:val="000000" w:themeColor="text1"/>
                <w:sz w:val="16"/>
                <w:szCs w:val="16"/>
                <w:lang w:val="en-GB" w:eastAsia="sk-SK"/>
              </w:rPr>
              <w:t>The article clarifies the issue of experiencing meaningfulness in connection with a secure attachment, which is important for workers in the helping professions. The knowledge contained in the output provides valuable material for reflection on this issue and opens up space for scientific discussion, especially in the field of education of helping professions.</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15"/>
        </w:trPr>
        <w:tc>
          <w:tcPr>
            <w:tcW w:w="5047" w:type="dxa"/>
            <w:gridSpan w:val="2"/>
            <w:tcBorders>
              <w:top w:val="single" w:sz="8" w:space="0" w:color="000000"/>
              <w:left w:val="single" w:sz="8" w:space="0" w:color="000000"/>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8" w:anchor="'poznamky_explanatory notes'!A1" w:history="1">
              <w:r>
                <w:rPr>
                  <w:rFonts w:eastAsia="Times New Roman" w:cs="Calibri"/>
                  <w:sz w:val="16"/>
                  <w:szCs w:val="16"/>
                  <w:lang w:eastAsia="sk-SK"/>
                </w:rPr>
                <w:t xml:space="preserve">OCA16. Anotácia výstupu v anglickom jazyku / </w:t>
              </w:r>
              <w:proofErr w:type="spellStart"/>
              <w:r>
                <w:rPr>
                  <w:rFonts w:eastAsia="Times New Roman" w:cs="Calibri"/>
                  <w:sz w:val="16"/>
                  <w:szCs w:val="16"/>
                  <w:lang w:eastAsia="sk-SK"/>
                </w:rPr>
                <w:t>Annotation</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in English </w:t>
              </w:r>
            </w:hyperlink>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 xml:space="preserve">Rozsah do 200 slov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p>
        </w:tc>
        <w:tc>
          <w:tcPr>
            <w:tcW w:w="5121" w:type="dxa"/>
            <w:tcBorders>
              <w:left w:val="single" w:sz="8" w:space="0" w:color="000000"/>
              <w:bottom w:val="single" w:sz="8" w:space="0" w:color="000000"/>
              <w:right w:val="single" w:sz="8" w:space="0" w:color="000000"/>
            </w:tcBorders>
            <w:shd w:val="clear" w:color="auto" w:fill="auto"/>
          </w:tcPr>
          <w:p>
            <w:pPr>
              <w:widowControl w:val="0"/>
              <w:rPr>
                <w:color w:val="000000"/>
              </w:rPr>
            </w:pPr>
            <w:r>
              <w:rPr>
                <w:color w:val="000000"/>
                <w:sz w:val="16"/>
                <w:szCs w:val="16"/>
                <w:lang w:val="en-GB"/>
              </w:rPr>
              <w:t>Exploring the relational bond in adulthood with the experience of meaningfulness above all in the case of helping workers working in the field of social and missionary work, whether it is still absent in the humanitarian and development area in the territory of Slovakia. The presented contribution implements it primarily in the field of social work through a specific research analysis of experienced meaningfulness and relational ties in adulthood in the case of the selected target group of social workers.</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81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w:t>
            </w:r>
            <w:proofErr w:type="spellStart"/>
            <w:r>
              <w:rPr>
                <w:rFonts w:eastAsia="Times New Roman" w:cs="Calibri"/>
                <w:color w:val="000000"/>
                <w:sz w:val="16"/>
                <w:szCs w:val="16"/>
                <w:lang w:eastAsia="sk-SK"/>
              </w:rPr>
              <w:t>significant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citations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corresponding</w:t>
            </w:r>
            <w:proofErr w:type="spellEnd"/>
            <w:r>
              <w:rPr>
                <w:rFonts w:eastAsia="Times New Roman" w:cs="Calibri"/>
                <w:color w:val="000000"/>
                <w:sz w:val="16"/>
                <w:szCs w:val="16"/>
                <w:lang w:eastAsia="sk-SK"/>
              </w:rPr>
              <w:t xml:space="preserve"> to the output </w:t>
            </w:r>
            <w:r>
              <w:rPr>
                <w:rFonts w:eastAsia="Times New Roman" w:cs="Calibri"/>
                <w:color w:val="000000"/>
                <w:sz w:val="16"/>
                <w:szCs w:val="16"/>
                <w:lang w:eastAsia="sk-SK"/>
              </w:rPr>
              <w:br/>
            </w:r>
            <w:r>
              <w:rPr>
                <w:rFonts w:eastAsia="Times New Roman" w:cs="Calibri"/>
                <w:i/>
                <w:iCs/>
                <w:color w:val="808080"/>
                <w:sz w:val="16"/>
                <w:szCs w:val="16"/>
                <w:lang w:eastAsia="sk-SK"/>
              </w:rPr>
              <w:t xml:space="preserve">Rozsah do 200 slov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rPr>
                <w:rFonts w:ascii="Calibri" w:eastAsia="SimSun" w:hAnsi="Calibri" w:cstheme="minorHAnsi"/>
                <w:color w:val="212529"/>
                <w:sz w:val="16"/>
                <w:szCs w:val="16"/>
                <w:shd w:val="clear" w:color="auto" w:fill="FFFFFF"/>
                <w:lang w:eastAsia="sk-SK"/>
              </w:rPr>
            </w:pPr>
            <w:proofErr w:type="spellStart"/>
            <w:r>
              <w:rPr>
                <w:rFonts w:eastAsia="SimSun" w:cstheme="minorHAnsi"/>
                <w:color w:val="000000"/>
                <w:sz w:val="16"/>
                <w:szCs w:val="16"/>
                <w:shd w:val="clear" w:color="auto" w:fill="FFFFFF"/>
                <w:lang w:eastAsia="sk-SK"/>
              </w:rPr>
              <w:t>Botek</w:t>
            </w:r>
            <w:proofErr w:type="spellEnd"/>
            <w:r>
              <w:rPr>
                <w:rFonts w:eastAsia="SimSun" w:cstheme="minorHAnsi"/>
                <w:color w:val="000000"/>
                <w:sz w:val="16"/>
                <w:szCs w:val="16"/>
                <w:shd w:val="clear" w:color="auto" w:fill="FFFFFF"/>
                <w:lang w:eastAsia="sk-SK"/>
              </w:rPr>
              <w:t xml:space="preserve">, O. 2018. </w:t>
            </w:r>
            <w:proofErr w:type="spellStart"/>
            <w:r>
              <w:rPr>
                <w:rFonts w:eastAsia="SimSun" w:cstheme="minorHAnsi"/>
                <w:color w:val="000000"/>
                <w:sz w:val="16"/>
                <w:szCs w:val="16"/>
                <w:shd w:val="clear" w:color="auto" w:fill="FFFFFF"/>
                <w:lang w:eastAsia="sk-SK"/>
              </w:rPr>
              <w:t>Challenges</w:t>
            </w:r>
            <w:proofErr w:type="spellEnd"/>
            <w:r>
              <w:rPr>
                <w:rFonts w:eastAsia="SimSun" w:cstheme="minorHAnsi"/>
                <w:color w:val="000000"/>
                <w:sz w:val="16"/>
                <w:szCs w:val="16"/>
                <w:shd w:val="clear" w:color="auto" w:fill="FFFFFF"/>
                <w:lang w:eastAsia="sk-SK"/>
              </w:rPr>
              <w:t xml:space="preserve"> of </w:t>
            </w:r>
            <w:proofErr w:type="spellStart"/>
            <w:r>
              <w:rPr>
                <w:rFonts w:eastAsia="SimSun" w:cstheme="minorHAnsi"/>
                <w:color w:val="000000"/>
                <w:sz w:val="16"/>
                <w:szCs w:val="16"/>
                <w:shd w:val="clear" w:color="auto" w:fill="FFFFFF"/>
                <w:lang w:eastAsia="sk-SK"/>
              </w:rPr>
              <w:t>Early</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Child</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Intervention</w:t>
            </w:r>
            <w:proofErr w:type="spellEnd"/>
            <w:r>
              <w:rPr>
                <w:rFonts w:eastAsia="SimSun" w:cstheme="minorHAnsi"/>
                <w:color w:val="000000"/>
                <w:sz w:val="16"/>
                <w:szCs w:val="16"/>
                <w:shd w:val="clear" w:color="auto" w:fill="FFFFFF"/>
                <w:lang w:eastAsia="sk-SK"/>
              </w:rPr>
              <w:t xml:space="preserve"> in Slovakia and The       Czech Republic. In </w:t>
            </w:r>
            <w:proofErr w:type="spellStart"/>
            <w:r>
              <w:rPr>
                <w:rFonts w:eastAsia="SimSun" w:cstheme="minorHAnsi"/>
                <w:color w:val="000000"/>
                <w:sz w:val="16"/>
                <w:szCs w:val="16"/>
                <w:shd w:val="clear" w:color="auto" w:fill="FFFFFF"/>
                <w:lang w:eastAsia="sk-SK"/>
              </w:rPr>
              <w:t>Acta</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Missiologica</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Volume</w:t>
            </w:r>
            <w:proofErr w:type="spellEnd"/>
            <w:r>
              <w:rPr>
                <w:rFonts w:eastAsia="SimSun" w:cstheme="minorHAnsi"/>
                <w:color w:val="000000"/>
                <w:sz w:val="16"/>
                <w:szCs w:val="16"/>
                <w:shd w:val="clear" w:color="auto" w:fill="FFFFFF"/>
                <w:lang w:eastAsia="sk-SK"/>
              </w:rPr>
              <w:t xml:space="preserve"> 12, Issue 2, p. 98-105.</w:t>
            </w:r>
          </w:p>
          <w:p>
            <w:pPr>
              <w:widowControl w:val="0"/>
              <w:spacing w:after="0"/>
              <w:rPr>
                <w:rFonts w:ascii="Calibri" w:eastAsia="SimSun" w:hAnsi="Calibri" w:cstheme="minorHAnsi"/>
                <w:color w:val="212529"/>
                <w:sz w:val="16"/>
                <w:szCs w:val="16"/>
                <w:shd w:val="clear" w:color="auto" w:fill="FFFFFF"/>
                <w:lang w:eastAsia="sk-SK"/>
              </w:rPr>
            </w:pPr>
            <w:proofErr w:type="spellStart"/>
            <w:r>
              <w:rPr>
                <w:rFonts w:eastAsia="SimSun" w:cstheme="minorHAnsi"/>
                <w:color w:val="000000"/>
                <w:sz w:val="16"/>
                <w:szCs w:val="16"/>
                <w:shd w:val="clear" w:color="auto" w:fill="FFFFFF"/>
                <w:lang w:eastAsia="sk-SK"/>
              </w:rPr>
              <w:t>Cintulova</w:t>
            </w:r>
            <w:proofErr w:type="spellEnd"/>
            <w:r>
              <w:rPr>
                <w:rFonts w:eastAsia="SimSun" w:cstheme="minorHAnsi"/>
                <w:color w:val="000000"/>
                <w:sz w:val="16"/>
                <w:szCs w:val="16"/>
                <w:shd w:val="clear" w:color="auto" w:fill="FFFFFF"/>
                <w:lang w:eastAsia="sk-SK"/>
              </w:rPr>
              <w:t xml:space="preserve">, L. </w:t>
            </w:r>
            <w:proofErr w:type="spellStart"/>
            <w:r>
              <w:rPr>
                <w:rFonts w:eastAsia="SimSun" w:cstheme="minorHAnsi"/>
                <w:color w:val="000000"/>
                <w:sz w:val="16"/>
                <w:szCs w:val="16"/>
                <w:shd w:val="clear" w:color="auto" w:fill="FFFFFF"/>
                <w:lang w:eastAsia="sk-SK"/>
              </w:rPr>
              <w:t>Ludvigh</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Katkova</w:t>
            </w:r>
            <w:proofErr w:type="spellEnd"/>
            <w:r>
              <w:rPr>
                <w:rFonts w:eastAsia="SimSun" w:cstheme="minorHAnsi"/>
                <w:color w:val="000000"/>
                <w:sz w:val="16"/>
                <w:szCs w:val="16"/>
                <w:shd w:val="clear" w:color="auto" w:fill="FFFFFF"/>
                <w:lang w:eastAsia="sk-SK"/>
              </w:rPr>
              <w:t xml:space="preserve">, G. 2020. </w:t>
            </w:r>
            <w:proofErr w:type="spellStart"/>
            <w:r>
              <w:rPr>
                <w:rFonts w:eastAsia="SimSun" w:cstheme="minorHAnsi"/>
                <w:color w:val="000000"/>
                <w:sz w:val="16"/>
                <w:szCs w:val="16"/>
                <w:shd w:val="clear" w:color="auto" w:fill="FFFFFF"/>
                <w:lang w:eastAsia="sk-SK"/>
              </w:rPr>
              <w:t>Domestic</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Violence</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Against</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Self-Reliant</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Elderly</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Resulting</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from</w:t>
            </w:r>
            <w:proofErr w:type="spellEnd"/>
            <w:r>
              <w:rPr>
                <w:rFonts w:eastAsia="SimSun" w:cstheme="minorHAnsi"/>
                <w:color w:val="000000"/>
                <w:sz w:val="16"/>
                <w:szCs w:val="16"/>
                <w:shd w:val="clear" w:color="auto" w:fill="FFFFFF"/>
                <w:lang w:eastAsia="sk-SK"/>
              </w:rPr>
              <w:t xml:space="preserve"> COVID-19 and </w:t>
            </w:r>
            <w:proofErr w:type="spellStart"/>
            <w:r>
              <w:rPr>
                <w:rFonts w:eastAsia="SimSun" w:cstheme="minorHAnsi"/>
                <w:color w:val="000000"/>
                <w:sz w:val="16"/>
                <w:szCs w:val="16"/>
                <w:shd w:val="clear" w:color="auto" w:fill="FFFFFF"/>
                <w:lang w:eastAsia="sk-SK"/>
              </w:rPr>
              <w:t>Potential</w:t>
            </w:r>
            <w:proofErr w:type="spellEnd"/>
            <w:r>
              <w:rPr>
                <w:rFonts w:eastAsia="SimSun" w:cstheme="minorHAnsi"/>
                <w:color w:val="000000"/>
                <w:sz w:val="16"/>
                <w:szCs w:val="16"/>
                <w:shd w:val="clear" w:color="auto" w:fill="FFFFFF"/>
                <w:lang w:eastAsia="sk-SK"/>
              </w:rPr>
              <w:t xml:space="preserve"> Solutions. In Clinical Social </w:t>
            </w:r>
            <w:proofErr w:type="spellStart"/>
            <w:r>
              <w:rPr>
                <w:rFonts w:eastAsia="SimSun" w:cstheme="minorHAnsi"/>
                <w:color w:val="000000"/>
                <w:sz w:val="16"/>
                <w:szCs w:val="16"/>
                <w:shd w:val="clear" w:color="auto" w:fill="FFFFFF"/>
                <w:lang w:eastAsia="sk-SK"/>
              </w:rPr>
              <w:t>Work</w:t>
            </w:r>
            <w:proofErr w:type="spellEnd"/>
            <w:r>
              <w:rPr>
                <w:rFonts w:eastAsia="SimSun" w:cstheme="minorHAnsi"/>
                <w:color w:val="000000"/>
                <w:sz w:val="16"/>
                <w:szCs w:val="16"/>
                <w:shd w:val="clear" w:color="auto" w:fill="FFFFFF"/>
                <w:lang w:eastAsia="sk-SK"/>
              </w:rPr>
              <w:t xml:space="preserve"> and </w:t>
            </w:r>
            <w:proofErr w:type="spellStart"/>
            <w:r>
              <w:rPr>
                <w:rFonts w:eastAsia="SimSun" w:cstheme="minorHAnsi"/>
                <w:color w:val="000000"/>
                <w:sz w:val="16"/>
                <w:szCs w:val="16"/>
                <w:shd w:val="clear" w:color="auto" w:fill="FFFFFF"/>
                <w:lang w:eastAsia="sk-SK"/>
              </w:rPr>
              <w:t>Health</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Intervention</w:t>
            </w:r>
            <w:proofErr w:type="spellEnd"/>
            <w:r>
              <w:rPr>
                <w:rFonts w:eastAsia="SimSun" w:cstheme="minorHAnsi"/>
                <w:color w:val="000000"/>
                <w:sz w:val="16"/>
                <w:szCs w:val="16"/>
                <w:shd w:val="clear" w:color="auto" w:fill="FFFFFF"/>
                <w:lang w:eastAsia="sk-SK"/>
              </w:rPr>
              <w:t xml:space="preserve">, </w:t>
            </w:r>
            <w:proofErr w:type="spellStart"/>
            <w:r>
              <w:rPr>
                <w:rFonts w:eastAsia="SimSun" w:cstheme="minorHAnsi"/>
                <w:color w:val="000000"/>
                <w:sz w:val="16"/>
                <w:szCs w:val="16"/>
                <w:shd w:val="clear" w:color="auto" w:fill="FFFFFF"/>
                <w:lang w:eastAsia="sk-SK"/>
              </w:rPr>
              <w:t>Volume</w:t>
            </w:r>
            <w:proofErr w:type="spellEnd"/>
            <w:r>
              <w:rPr>
                <w:rFonts w:eastAsia="SimSun" w:cstheme="minorHAnsi"/>
                <w:color w:val="000000"/>
                <w:sz w:val="16"/>
                <w:szCs w:val="16"/>
                <w:shd w:val="clear" w:color="auto" w:fill="FFFFFF"/>
                <w:lang w:eastAsia="sk-SK"/>
              </w:rPr>
              <w:t xml:space="preserve">: 11, </w:t>
            </w:r>
            <w:proofErr w:type="spellStart"/>
            <w:r>
              <w:rPr>
                <w:rFonts w:eastAsia="SimSun" w:cstheme="minorHAnsi"/>
                <w:color w:val="000000"/>
                <w:sz w:val="16"/>
                <w:szCs w:val="16"/>
                <w:shd w:val="clear" w:color="auto" w:fill="FFFFFF"/>
                <w:lang w:eastAsia="sk-SK"/>
              </w:rPr>
              <w:t>Issue</w:t>
            </w:r>
            <w:proofErr w:type="spellEnd"/>
            <w:r>
              <w:rPr>
                <w:rFonts w:eastAsia="SimSun" w:cstheme="minorHAnsi"/>
                <w:color w:val="000000"/>
                <w:sz w:val="16"/>
                <w:szCs w:val="16"/>
                <w:shd w:val="clear" w:color="auto" w:fill="FFFFFF"/>
                <w:lang w:eastAsia="sk-SK"/>
              </w:rPr>
              <w:t xml:space="preserve"> 3, p. 57-64.</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7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output's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impact</w:t>
            </w:r>
            <w:proofErr w:type="spellEnd"/>
            <w:r>
              <w:rPr>
                <w:rFonts w:eastAsia="Times New Roman" w:cs="Calibri"/>
                <w:color w:val="000000"/>
                <w:sz w:val="16"/>
                <w:szCs w:val="16"/>
                <w:lang w:eastAsia="sk-SK"/>
              </w:rPr>
              <w:t xml:space="preserve"> on </w:t>
            </w:r>
            <w:proofErr w:type="spellStart"/>
            <w:r>
              <w:rPr>
                <w:rFonts w:eastAsia="Times New Roman" w:cs="Calibri"/>
                <w:color w:val="000000"/>
                <w:sz w:val="16"/>
                <w:szCs w:val="16"/>
                <w:lang w:eastAsia="sk-SK"/>
              </w:rPr>
              <w:t>socio-economic</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practice</w:t>
            </w:r>
            <w:proofErr w:type="spellEnd"/>
            <w:r>
              <w:rPr>
                <w:rFonts w:eastAsia="Times New Roman" w:cs="Calibri"/>
                <w:color w:val="000000"/>
                <w:sz w:val="16"/>
                <w:szCs w:val="16"/>
                <w:lang w:eastAsia="sk-SK"/>
              </w:rPr>
              <w:t xml:space="preserve"> </w:t>
            </w:r>
            <w:r>
              <w:rPr>
                <w:rFonts w:eastAsia="Times New Roman" w:cs="Calibri"/>
                <w:color w:val="000000"/>
                <w:sz w:val="16"/>
                <w:szCs w:val="16"/>
                <w:lang w:eastAsia="sk-SK"/>
              </w:rPr>
              <w:br/>
            </w:r>
            <w:r>
              <w:rPr>
                <w:rFonts w:eastAsia="Times New Roman" w:cs="Calibri"/>
                <w:i/>
                <w:iCs/>
                <w:color w:val="808080"/>
                <w:sz w:val="16"/>
                <w:szCs w:val="16"/>
                <w:lang w:eastAsia="sk-SK"/>
              </w:rPr>
              <w:t xml:space="preserve">Rozsah do 200 slov v slovenskom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Slovak</w:t>
            </w:r>
            <w:r>
              <w:rPr>
                <w:rFonts w:eastAsia="Times New Roman" w:cs="Calibri"/>
                <w:i/>
                <w:iCs/>
                <w:color w:val="808080"/>
                <w:sz w:val="16"/>
                <w:szCs w:val="16"/>
                <w:lang w:eastAsia="sk-SK"/>
              </w:rPr>
              <w:br/>
              <w:t xml:space="preserve">Rozsah do 200 slov v anglickom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English</w:t>
            </w:r>
            <w:proofErr w:type="spellEnd"/>
          </w:p>
        </w:tc>
        <w:tc>
          <w:tcPr>
            <w:tcW w:w="5121" w:type="dxa"/>
            <w:tcBorders>
              <w:left w:val="single" w:sz="8" w:space="0" w:color="000000"/>
              <w:bottom w:val="single" w:sz="8" w:space="0" w:color="000000"/>
              <w:right w:val="single" w:sz="8" w:space="0" w:color="000000"/>
            </w:tcBorders>
            <w:shd w:val="clear" w:color="auto" w:fill="auto"/>
          </w:tcPr>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 xml:space="preserve">Výstupy výskumnej analýzy, ktorá bola na území Slovenska zrealizovaná po prvýkrát, priniesli kľúčové odporúčania s dôrazom na ich možnosť aplikácie do praxe. Zámerom daných odporúčaní je prispieť k skvalitneniu profesionalizácie a efektívnosti pomáhajúceho procesu zo strany dobrovoľnícky ako aj profesionálne pôsobiacich pracovníkov v oblasti pomáhajúcich profesií.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w:t>
            </w:r>
          </w:p>
          <w:p>
            <w:pPr>
              <w:pStyle w:val="PredformtovanHTML"/>
              <w:widowControl w:val="0"/>
              <w:shd w:val="clear" w:color="auto" w:fill="F8F9FA"/>
              <w:rPr>
                <w:rFonts w:ascii="Calibri" w:hAnsi="Calibri" w:cs="Calibri"/>
                <w:color w:val="000000"/>
                <w:sz w:val="16"/>
                <w:szCs w:val="16"/>
              </w:rPr>
            </w:pP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outputsresults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research</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analysis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which</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was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carried</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out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for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first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time</w:t>
            </w:r>
            <w:proofErr w:type="spellEnd"/>
            <w:r>
              <w:rPr>
                <w:rFonts w:ascii="Calibri" w:hAnsi="Calibri" w:cs="Calibri"/>
                <w:color w:val="000000"/>
                <w:sz w:val="16"/>
                <w:szCs w:val="16"/>
              </w:rPr>
              <w:t xml:space="preserve"> in Slovakia, </w:t>
            </w:r>
            <w:proofErr w:type="spellStart"/>
            <w:r>
              <w:rPr>
                <w:rFonts w:ascii="Calibri" w:hAnsi="Calibri" w:cs="Calibri"/>
                <w:color w:val="000000"/>
                <w:sz w:val="16"/>
                <w:szCs w:val="16"/>
              </w:rPr>
              <w:t>brought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key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recommendations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with</w:t>
            </w:r>
            <w:proofErr w:type="spellEnd"/>
            <w:r>
              <w:rPr>
                <w:rFonts w:ascii="Calibri" w:hAnsi="Calibri" w:cs="Calibri"/>
                <w:color w:val="000000"/>
                <w:sz w:val="16"/>
                <w:szCs w:val="16"/>
              </w:rPr>
              <w:t xml:space="preserve"> an </w:t>
            </w:r>
            <w:proofErr w:type="spellStart"/>
            <w:r>
              <w:rPr>
                <w:rFonts w:ascii="Calibri" w:hAnsi="Calibri" w:cs="Calibri"/>
                <w:color w:val="000000"/>
                <w:sz w:val="16"/>
                <w:szCs w:val="16"/>
              </w:rPr>
              <w:t>emphasis</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their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possibility</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application</w:t>
            </w:r>
            <w:proofErr w:type="spellEnd"/>
            <w:r>
              <w:rPr>
                <w:rFonts w:ascii="Calibri" w:hAnsi="Calibri" w:cs="Calibri"/>
                <w:color w:val="000000"/>
                <w:sz w:val="16"/>
                <w:szCs w:val="16"/>
              </w:rPr>
              <w:t xml:space="preserve"> in practice.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purpose</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given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recommendations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is</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contribute</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improvement</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professionalization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efficiency</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helping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process</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part of </w:t>
            </w:r>
            <w:proofErr w:type="spellStart"/>
            <w:r>
              <w:rPr>
                <w:rFonts w:ascii="Calibri" w:hAnsi="Calibri" w:cs="Calibri"/>
                <w:color w:val="000000"/>
                <w:sz w:val="16"/>
                <w:szCs w:val="16"/>
              </w:rPr>
              <w:t>both</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voluntary</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professional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workers</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field</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helping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professions</w:t>
            </w:r>
            <w:proofErr w:type="spellEnd"/>
            <w:r>
              <w:rPr>
                <w:rFonts w:ascii="Calibri" w:hAnsi="Calibri" w:cs="Calibri"/>
                <w:color w:val="000000"/>
                <w:sz w:val="16"/>
                <w:szCs w:val="16"/>
              </w:rPr>
              <w:t>.</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OCA19. Charakteristika dopadu výstupu a súvisiacich aktivít na vzdelávací proces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and </w:t>
            </w:r>
            <w:proofErr w:type="spellStart"/>
            <w:r>
              <w:rPr>
                <w:rFonts w:eastAsia="Times New Roman" w:cs="Calibri"/>
                <w:color w:val="000000"/>
                <w:sz w:val="16"/>
                <w:szCs w:val="16"/>
                <w:lang w:eastAsia="sk-SK"/>
              </w:rPr>
              <w:t>related</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activities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impact</w:t>
            </w:r>
            <w:proofErr w:type="spellEnd"/>
            <w:r>
              <w:rPr>
                <w:rFonts w:eastAsia="Times New Roman" w:cs="Calibri"/>
                <w:color w:val="000000"/>
                <w:sz w:val="16"/>
                <w:szCs w:val="16"/>
                <w:lang w:eastAsia="sk-SK"/>
              </w:rPr>
              <w:t xml:space="preserve"> on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educational</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process</w:t>
            </w:r>
            <w:proofErr w:type="spellEnd"/>
            <w:r>
              <w:rPr>
                <w:rFonts w:eastAsia="Times New Roman" w:cs="Calibri"/>
                <w:color w:val="000000"/>
                <w:sz w:val="16"/>
                <w:szCs w:val="16"/>
                <w:lang w:eastAsia="sk-SK"/>
              </w:rPr>
              <w:br/>
            </w:r>
            <w:r>
              <w:rPr>
                <w:rFonts w:eastAsia="Times New Roman" w:cs="Calibri"/>
                <w:i/>
                <w:iCs/>
                <w:color w:val="808080"/>
                <w:sz w:val="16"/>
                <w:szCs w:val="16"/>
                <w:lang w:eastAsia="sk-SK"/>
              </w:rPr>
              <w:t xml:space="preserve">Rozsah do 200 slov v slovenskom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Slovak</w:t>
            </w:r>
            <w:r>
              <w:rPr>
                <w:rFonts w:eastAsia="Times New Roman" w:cs="Calibri"/>
                <w:i/>
                <w:iCs/>
                <w:color w:val="808080"/>
                <w:sz w:val="16"/>
                <w:szCs w:val="16"/>
                <w:lang w:eastAsia="sk-SK"/>
              </w:rPr>
              <w:br/>
              <w:t xml:space="preserve">Rozsah do 200 slov v anglickom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English</w:t>
            </w:r>
            <w:proofErr w:type="spellEnd"/>
          </w:p>
        </w:tc>
        <w:tc>
          <w:tcPr>
            <w:tcW w:w="5121" w:type="dxa"/>
            <w:tcBorders>
              <w:left w:val="single" w:sz="8" w:space="0" w:color="000000"/>
              <w:bottom w:val="single" w:sz="8" w:space="0" w:color="000000"/>
              <w:right w:val="single" w:sz="8" w:space="0" w:color="000000"/>
            </w:tcBorders>
            <w:shd w:val="clear" w:color="auto" w:fill="auto"/>
          </w:tcPr>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 xml:space="preserve">Príspevok kladie dôraz na to, aby pomáhajúci pracovník prežíval svoj život zmysluplne a mal bezpečnú vzťahovú väzbu. Výstup má aplikačné využitie predovšetkým vo vzdelávaní študentov,  v procese prijímania záujemcov o vysokoškolské štúdium v oblasti sociálnej a misijnej práce, či v humanitárno-rozvojovej oblasti. </w:t>
            </w:r>
            <w:r>
              <w:rPr>
                <w:rFonts w:ascii="Calibri" w:hAnsi="Calibri" w:cs="Calibri"/>
                <w:color w:val="000000" w:themeColor="text1"/>
                <w:sz w:val="16"/>
                <w:szCs w:val="16"/>
              </w:rPr>
              <w:t xml:space="preserve"> </w:t>
            </w:r>
            <w:r>
              <w:rPr>
                <w:rFonts w:ascii="Calibri" w:hAnsi="Calibri" w:cs="Calibri"/>
                <w:color w:val="000000"/>
                <w:sz w:val="16"/>
                <w:szCs w:val="16"/>
              </w:rPr>
              <w:t xml:space="preserve">Obsah  výstupu môže byť aplikovaný  v predmetoch bakalárskeho štúdia prvého ročníka: SPV – sebapoznanie a sebahodnotenie, Seminárna práca, Teória a základy sociálnej práce, ako aj v psychologických predmetoch ako je všeobecná psychológia, vývinová psychológia v rámci konceptu vzťahovej väzby, psychológia osobnosti a podobne.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 xml:space="preserve">/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Príspevok kladie dôraz na to, aby pomáhajúci pracovník prežíval svoj život zmysluplne a mal bezpečnú vzťahovú väzbu. Výstup má aplikačné využitie predovšetkým vo vzdelávaní študentov,  v procese prijímania záujemcov o vysokoškolské štúdium v oblasti sociálnej a misijnej práce, či v humanitárno-rozvojovej oblasti.  Obsah  výstupu môže byť aplikovaný  v predmetoch bakalárskeho štúdia prvého ročníka: SPV – sebapoznanie a sebahodnotenie, Seminárna práca, Teória a základy sociálnej práce, ako aj v psychologických predmetoch ako je všeobecná psychológia, vývinová psychológia v rámci konceptu vzťahovej väzby, psychológia osobnosti a podobne.</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90"/>
  <w:autoHyphenation/>
  <w:hyphenationZone w:val="425"/>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D46F9-6A55-4EA8-937B-DDC5C935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b/>
      <w:bCs/>
      <w:kern w:val="2"/>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unhideWhenUsed/>
    <w:qFormat/>
    <w:rPr>
      <w:color w:val="0563C1"/>
      <w:u w:val="single"/>
    </w:rPr>
  </w:style>
  <w:style w:type="character" w:customStyle="1" w:styleId="UnresolvedMention">
    <w:name w:val="Unresolved Mention"/>
    <w:basedOn w:val="Predvolenpsmoodseku"/>
    <w:uiPriority w:val="99"/>
    <w:semiHidden/>
    <w:unhideWhenUsed/>
    <w:qFormat/>
    <w:rPr>
      <w:color w:val="605E5C"/>
      <w:shd w:val="clear" w:color="auto" w:fill="E1DFDD"/>
    </w:rPr>
  </w:style>
  <w:style w:type="character" w:customStyle="1" w:styleId="Nadpis2Char">
    <w:name w:val="Nadpis 2 Char"/>
    <w:basedOn w:val="Predvolenpsmoodseku"/>
    <w:link w:val="Nadpis2"/>
    <w:uiPriority w:val="9"/>
    <w:semiHidden/>
    <w:qFormat/>
    <w:rPr>
      <w:rFonts w:asciiTheme="majorHAnsi" w:eastAsiaTheme="majorEastAsia" w:hAnsiTheme="majorHAnsi" w:cstheme="majorBidi"/>
      <w:color w:val="2F5496" w:themeColor="accent1" w:themeShade="BF"/>
      <w:sz w:val="26"/>
      <w:szCs w:val="26"/>
      <w:lang w:eastAsia="en-US" w:bidi="ar-SA"/>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Pr>
      <w:sz w:val="24"/>
      <w:szCs w:val="24"/>
    </w:rPr>
  </w:style>
  <w:style w:type="paragraph" w:customStyle="1" w:styleId="Normlny1">
    <w:name w:val="Normálny1"/>
    <w:qFormat/>
    <w:rPr>
      <w:rFonts w:ascii="Liberation Serif" w:eastAsia="Liberation Serif" w:hAnsi="Liberation Serif" w:cs="Liberation Serif"/>
      <w:sz w:val="24"/>
      <w:szCs w:val="24"/>
      <w:lang w:bidi="ar-SA"/>
    </w:rPr>
  </w:style>
  <w:style w:type="paragraph" w:customStyle="1" w:styleId="western">
    <w:name w:val="western"/>
    <w:qFormat/>
    <w:rPr>
      <w:rFonts w:cs="Mangal"/>
      <w:sz w:val="24"/>
      <w:szCs w:val="24"/>
      <w:lang w:val="en-US" w:eastAsia="zh-CN"/>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C5%A0ablony%20akredit%C3%A1cia/4_VTC.xlsx" TargetMode="External"/><Relationship Id="rId13" Type="http://schemas.openxmlformats.org/officeDocument/2006/relationships/hyperlink" Target="file:///E:/%C5%A0ablony%20akredit%C3%A1cia/4_VTC.xlsx" TargetMode="External"/><Relationship Id="rId18" Type="http://schemas.openxmlformats.org/officeDocument/2006/relationships/hyperlink" Target="file:///E:/%C5%A0ablony%20akredit%C3%A1cia/4_VTC.xlsx" TargetMode="External"/><Relationship Id="rId3" Type="http://schemas.openxmlformats.org/officeDocument/2006/relationships/settings" Target="settings.xml"/><Relationship Id="rId7" Type="http://schemas.openxmlformats.org/officeDocument/2006/relationships/hyperlink" Target="file:///E:/%C5%A0ablony%20akredit%C3%A1cia/4_VTC.xlsx" TargetMode="External"/><Relationship Id="rId12" Type="http://schemas.openxmlformats.org/officeDocument/2006/relationships/hyperlink" Target="file:///E:/%C5%A0ablony%20akredit%C3%A1cia/4_VTC.xlsx" TargetMode="External"/><Relationship Id="rId17" Type="http://schemas.openxmlformats.org/officeDocument/2006/relationships/hyperlink" Target="file:///E:/%C5%A0ablony%20akredit%C3%A1cia/4_VTC.xlsx" TargetMode="External"/><Relationship Id="rId2" Type="http://schemas.openxmlformats.org/officeDocument/2006/relationships/styles" Target="styles.xml"/><Relationship Id="rId16" Type="http://schemas.openxmlformats.org/officeDocument/2006/relationships/hyperlink" Target="file:///E:/%C5%A0ablony%20akredit%C3%A1cia/4_VTC.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E:/%C5%A0ablony%20akredit%C3%A1cia/4_VTC.xlsx" TargetMode="External"/><Relationship Id="rId11" Type="http://schemas.openxmlformats.org/officeDocument/2006/relationships/hyperlink" Target="file:///E:/%C5%A0ablony%20akredit%C3%A1cia/4_VTC.xlsx" TargetMode="External"/><Relationship Id="rId5" Type="http://schemas.openxmlformats.org/officeDocument/2006/relationships/hyperlink" Target="file:///E:/%C5%A0ablony%20akredit%C3%A1cia/4_VTC.xlsx" TargetMode="External"/><Relationship Id="rId15" Type="http://schemas.openxmlformats.org/officeDocument/2006/relationships/hyperlink" Target="file:///E:/%C5%A0ablony%20akredit%C3%A1cia/4_VTC.xlsx" TargetMode="External"/><Relationship Id="rId10" Type="http://schemas.openxmlformats.org/officeDocument/2006/relationships/hyperlink" Target="file:///E:/%C5%A0ablony%20akredit%C3%A1cia/4_VTC.xls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C5%A0ablony%20akredit%C3%A1cia/4_VTC.xlsx" TargetMode="External"/><Relationship Id="rId14" Type="http://schemas.openxmlformats.org/officeDocument/2006/relationships/hyperlink" Target="file:///E:/%C5%A0ablony%20akredit%C3%A1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1531</Words>
  <Characters>8730</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Králik</dc:creator>
  <dc:description/>
  <cp:lastModifiedBy>Hardy Mária</cp:lastModifiedBy>
  <cp:revision>2</cp:revision>
  <dcterms:created xsi:type="dcterms:W3CDTF">2024-02-12T09:47:00Z</dcterms:created>
  <dcterms:modified xsi:type="dcterms:W3CDTF">2024-02-12T09:47:00Z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